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2521" w14:textId="5A241046" w:rsidR="00FC397B" w:rsidRPr="005B7A5F" w:rsidRDefault="002D2EDF" w:rsidP="002D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lang w:eastAsia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A5F">
        <w:rPr>
          <w:rFonts w:ascii="Arial" w:eastAsia="Times New Roman" w:hAnsi="Arial" w:cs="Arial"/>
          <w:b/>
          <w:color w:val="313739"/>
          <w:lang w:eastAsia="hr-HR"/>
        </w:rPr>
        <w:t xml:space="preserve"> </w:t>
      </w:r>
    </w:p>
    <w:p w14:paraId="68FC1F1D" w14:textId="28E6CD69" w:rsidR="00BA3780" w:rsidRPr="005B7A5F" w:rsidRDefault="005B7A5F" w:rsidP="00203FA3">
      <w:p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Za</w:t>
      </w:r>
      <w:r w:rsidR="00BA3780" w:rsidRPr="005B7A5F">
        <w:rPr>
          <w:lang w:eastAsia="hr-HR"/>
        </w:rPr>
        <w:t xml:space="preserve">ključci </w:t>
      </w:r>
      <w:r w:rsidR="00B61285" w:rsidRPr="005B7A5F">
        <w:rPr>
          <w:lang w:eastAsia="hr-HR"/>
        </w:rPr>
        <w:t>po pitanju Sprečavanju pojave ASK u Hrvatskoj</w:t>
      </w:r>
      <w:r>
        <w:rPr>
          <w:lang w:eastAsia="hr-HR"/>
        </w:rPr>
        <w:t xml:space="preserve"> HUPS a</w:t>
      </w:r>
    </w:p>
    <w:p w14:paraId="2B4282CA" w14:textId="77777777" w:rsidR="00BA3780" w:rsidRPr="005B7A5F" w:rsidRDefault="00BA3780" w:rsidP="00203FA3">
      <w:p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Ad 1)</w:t>
      </w:r>
    </w:p>
    <w:p w14:paraId="31A03E66" w14:textId="2D9260CE" w:rsidR="00096CBD" w:rsidRPr="005B7A5F" w:rsidRDefault="00096CBD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Stanje oko Afričke svinjske kuge u RH prijeti uništenjem velikog dijela ionako slabe svinjogojske proizvodnje u RH i situacija zahtij</w:t>
      </w:r>
      <w:r w:rsidR="00B61285" w:rsidRPr="005B7A5F">
        <w:rPr>
          <w:lang w:eastAsia="hr-HR"/>
        </w:rPr>
        <w:t>e</w:t>
      </w:r>
      <w:r w:rsidRPr="005B7A5F">
        <w:rPr>
          <w:lang w:eastAsia="hr-HR"/>
        </w:rPr>
        <w:t>va najviši stupanj ozbiljnosti. Štete koje mogu nastati procjenjujemo na preko 100 milijuna eura.</w:t>
      </w:r>
    </w:p>
    <w:p w14:paraId="6B869FAD" w14:textId="77777777" w:rsidR="00BA3780" w:rsidRPr="005B7A5F" w:rsidRDefault="00BA3780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Provedena kategorizacija farmi nije odrađena sukladno uputama  Ministarstva, farme nisu obaviještene o ka</w:t>
      </w:r>
      <w:r w:rsidR="00D5243F" w:rsidRPr="005B7A5F">
        <w:rPr>
          <w:lang w:eastAsia="hr-HR"/>
        </w:rPr>
        <w:t>t</w:t>
      </w:r>
      <w:r w:rsidRPr="005B7A5F">
        <w:rPr>
          <w:lang w:eastAsia="hr-HR"/>
        </w:rPr>
        <w:t>egorizaciji i r</w:t>
      </w:r>
      <w:r w:rsidR="00D5243F" w:rsidRPr="005B7A5F">
        <w:rPr>
          <w:lang w:eastAsia="hr-HR"/>
        </w:rPr>
        <w:t>azlozima  dobivene kategorije, , n</w:t>
      </w:r>
      <w:r w:rsidRPr="005B7A5F">
        <w:rPr>
          <w:lang w:eastAsia="hr-HR"/>
        </w:rPr>
        <w:t>isu dobili uputu za ispravak</w:t>
      </w:r>
      <w:r w:rsidR="00D5243F" w:rsidRPr="005B7A5F">
        <w:rPr>
          <w:lang w:eastAsia="hr-HR"/>
        </w:rPr>
        <w:t xml:space="preserve"> eventualnih problematičnih situacija. Upitnik koji se popunjavao sadrži veći broj dvojbenih isključujućih  odgovora . Iz navedenih razloga provedenu kategorizaciju ne bi bilo dobro smatrati pravno obvezujućom (u slučaju pojave bolesti i naknada šteta)  ali može biti dobar indikator stanja na terenu . Predlažemo da MPS  doradi upitnik i da se još jednom izvrši kategorizacija gospodarstava te da se sva gospodarstva upute kako mogu popraviti </w:t>
      </w:r>
      <w:r w:rsidR="00636C68" w:rsidRPr="005B7A5F">
        <w:rPr>
          <w:lang w:eastAsia="hr-HR"/>
        </w:rPr>
        <w:t>eventualne probleme.</w:t>
      </w:r>
    </w:p>
    <w:p w14:paraId="26A89AC6" w14:textId="77777777" w:rsidR="00636C68" w:rsidRPr="005B7A5F" w:rsidRDefault="00636C68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Predlažemo da zbog kritične situacije u okruženju vezano na ASK i kaotičnog stanja  na našem terenu kod uzgajivača svinja ( razvidno iz Kategorizacije)  Ministrica pod HITNO imenuje Operativno koordinacijsko- savjetodavno tijelo pri MPS čiji članovi bi bili iz Veterinarske administracije , Veterinarskih organizacija , Veterinarskog fakulteta ,Veterinarskog instituta, predstavnici velikih i malih svinjogojskih proizvođača HAPIH-a ostalih zainteresiranih strana ….. Ovo tijelo na tjednoj razini treba raspravljati stanje oko ASK i pratiti situaciju. Sastaviti i predložiti nove mjere za spr</w:t>
      </w:r>
      <w:r w:rsidR="00CD63C7" w:rsidRPr="005B7A5F">
        <w:rPr>
          <w:lang w:eastAsia="hr-HR"/>
        </w:rPr>
        <w:t>ečavanje pojave ASK  i u slučaju pojave  ASK. Tjedno informirati proizvođače svinja  putem priopćenja preko mail liste  ili javnih sredstava priopćenja.</w:t>
      </w:r>
    </w:p>
    <w:p w14:paraId="2D465933" w14:textId="77777777" w:rsidR="00EB3A1F" w:rsidRPr="005B7A5F" w:rsidRDefault="00CD63C7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 xml:space="preserve">Predlažemo formiranja kriznog fonda od  500 Milijuna kuna , i donošenje jasnih pravila za rješavanje odštetnih zahtjeva  svinjogojaca koji se odnose  </w:t>
      </w:r>
      <w:r w:rsidR="00F10892" w:rsidRPr="005B7A5F">
        <w:rPr>
          <w:lang w:eastAsia="hr-HR"/>
        </w:rPr>
        <w:t>na indirektne štete u slučaju pojave ASK. Indirektne štete su one koje će nastati na farmama koje nisu pog</w:t>
      </w:r>
      <w:r w:rsidR="00EB3A1F" w:rsidRPr="005B7A5F">
        <w:rPr>
          <w:lang w:eastAsia="hr-HR"/>
        </w:rPr>
        <w:t>ođene ASK ali se nalaze u krugu u kojima se provode Mjere suzbijanja od bolesti. Ove štete predstavljat će najveću opasnost koja može dovesti do  ekonomskog  uništenja farmi.</w:t>
      </w:r>
    </w:p>
    <w:p w14:paraId="7ED8C700" w14:textId="77777777" w:rsidR="00EB3A1F" w:rsidRPr="005B7A5F" w:rsidRDefault="00EB3A1F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Predlažemo pooštrenje kontrole na carinama  da se spriječi unos mesa i prerađevina</w:t>
      </w:r>
    </w:p>
    <w:p w14:paraId="5D574428" w14:textId="77777777" w:rsidR="00CD63C7" w:rsidRPr="005B7A5F" w:rsidRDefault="00EB3A1F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Predlažemo  pojačani nadzor tržnica u RH sa ciljem kontrole prometa mesa i prerađevina</w:t>
      </w:r>
    </w:p>
    <w:p w14:paraId="77DEA7CA" w14:textId="77777777" w:rsidR="00EB3A1F" w:rsidRPr="005B7A5F" w:rsidRDefault="00EB3A1F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Predlažemo da se formira fond  i urede pravila za otkup svinja sa gospodarstava koja se ne mogu uskladiti sa pravilima kategorizacije objekata za držanje svinja . (1 i 2 kategorija</w:t>
      </w:r>
      <w:r w:rsidR="00426B1C" w:rsidRPr="005B7A5F">
        <w:rPr>
          <w:lang w:eastAsia="hr-HR"/>
        </w:rPr>
        <w:t xml:space="preserve"> /danas ih je preko 36 000 </w:t>
      </w:r>
      <w:r w:rsidRPr="005B7A5F">
        <w:rPr>
          <w:lang w:eastAsia="hr-HR"/>
        </w:rPr>
        <w:t xml:space="preserve">) Da se daju jasne upute šta gospodarstva moraju napraviti u tom smislu i rokovi za izvršenje istih . Također kako bi se financijski pomogle potrebne investicije predlažemo da se </w:t>
      </w:r>
      <w:r w:rsidR="00426B1C" w:rsidRPr="005B7A5F">
        <w:rPr>
          <w:lang w:eastAsia="hr-HR"/>
        </w:rPr>
        <w:t>kroz fond RR otvore novi natječaji za mala gospodarstva za mjeru 6.3.1 za troškove prilagodbe malih farmi uvjetima. Za srednja i velika gospodarstva  treba ciljanom mjerom 4.1. pomoći usklađivanje sa zahtjevima.</w:t>
      </w:r>
    </w:p>
    <w:p w14:paraId="33D7FADA" w14:textId="77777777" w:rsidR="00EB3A1F" w:rsidRPr="005B7A5F" w:rsidRDefault="00EB3A1F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Predlažemo da gospodarstva k</w:t>
      </w:r>
      <w:r w:rsidR="00426B1C" w:rsidRPr="005B7A5F">
        <w:rPr>
          <w:lang w:eastAsia="hr-HR"/>
        </w:rPr>
        <w:t>oja nelegalno drže svinje ( preko 3000 farmi ) odredi mjera sklanjanja svinja sa gospodarstva (OTKUP ili EUTANAZIJA /HITNO) nije dovoljna prekršajna mjera jer svinje i dalje ostaju na gospodarstvu i predstavljaju veliki rizik.</w:t>
      </w:r>
    </w:p>
    <w:p w14:paraId="7FBF4A71" w14:textId="77777777" w:rsidR="00426B1C" w:rsidRPr="005B7A5F" w:rsidRDefault="00426B1C" w:rsidP="00636C68">
      <w:pPr>
        <w:pStyle w:val="ListParagraph"/>
        <w:numPr>
          <w:ilvl w:val="0"/>
          <w:numId w:val="9"/>
        </w:num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O zaključcima  vezanim za stanje i opasnosti pojave ASK kao i o prijedlozima udruga će obavijestiti javnost i pridonijeti ozbiljnom shvaćanju situacije oko ASK u javnosti i društvu</w:t>
      </w:r>
    </w:p>
    <w:p w14:paraId="1FD95805" w14:textId="77777777" w:rsidR="004F2957" w:rsidRPr="005B7A5F" w:rsidRDefault="004F2957" w:rsidP="004F2957">
      <w:p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U Kneževim Vinogradima 18.9.2019.</w:t>
      </w:r>
    </w:p>
    <w:p w14:paraId="70127E2C" w14:textId="77777777" w:rsidR="004F2957" w:rsidRPr="005B7A5F" w:rsidRDefault="004F2957" w:rsidP="00203FA3">
      <w:pPr>
        <w:tabs>
          <w:tab w:val="left" w:pos="2400"/>
        </w:tabs>
        <w:rPr>
          <w:lang w:eastAsia="hr-HR"/>
        </w:rPr>
      </w:pPr>
    </w:p>
    <w:p w14:paraId="107F4D55" w14:textId="77777777" w:rsidR="004F2957" w:rsidRPr="005B7A5F" w:rsidRDefault="004F2957" w:rsidP="00203FA3">
      <w:pPr>
        <w:tabs>
          <w:tab w:val="left" w:pos="2400"/>
        </w:tabs>
        <w:rPr>
          <w:lang w:eastAsia="hr-HR"/>
        </w:rPr>
      </w:pPr>
    </w:p>
    <w:p w14:paraId="7EC6665B" w14:textId="77777777" w:rsidR="00203FA3" w:rsidRPr="005B7A5F" w:rsidRDefault="00140BF9" w:rsidP="00203FA3">
      <w:p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>Predsjednik</w:t>
      </w:r>
    </w:p>
    <w:p w14:paraId="1C519EE8" w14:textId="051FBEDA" w:rsidR="00203FA3" w:rsidRPr="005B7A5F" w:rsidRDefault="00203FA3" w:rsidP="00203FA3">
      <w:pPr>
        <w:tabs>
          <w:tab w:val="left" w:pos="2400"/>
        </w:tabs>
        <w:rPr>
          <w:lang w:eastAsia="hr-HR"/>
        </w:rPr>
      </w:pPr>
      <w:r w:rsidRPr="005B7A5F">
        <w:rPr>
          <w:lang w:eastAsia="hr-HR"/>
        </w:rPr>
        <w:t xml:space="preserve">Krešimir Kuterovac </w:t>
      </w:r>
    </w:p>
    <w:sectPr w:rsidR="00203FA3" w:rsidRPr="005B7A5F" w:rsidSect="007D15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84"/>
    <w:multiLevelType w:val="hybridMultilevel"/>
    <w:tmpl w:val="8166B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85A"/>
    <w:multiLevelType w:val="hybridMultilevel"/>
    <w:tmpl w:val="2A32103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8290ADC"/>
    <w:multiLevelType w:val="hybridMultilevel"/>
    <w:tmpl w:val="8862A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5AB1"/>
    <w:multiLevelType w:val="hybridMultilevel"/>
    <w:tmpl w:val="0122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7A23"/>
    <w:multiLevelType w:val="hybridMultilevel"/>
    <w:tmpl w:val="0F2A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B6B"/>
    <w:multiLevelType w:val="hybridMultilevel"/>
    <w:tmpl w:val="76D6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801"/>
    <w:multiLevelType w:val="hybridMultilevel"/>
    <w:tmpl w:val="E4262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FED"/>
    <w:multiLevelType w:val="hybridMultilevel"/>
    <w:tmpl w:val="11261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47DF"/>
    <w:multiLevelType w:val="hybridMultilevel"/>
    <w:tmpl w:val="01C07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D2F74"/>
    <w:multiLevelType w:val="hybridMultilevel"/>
    <w:tmpl w:val="1556E860"/>
    <w:lvl w:ilvl="0" w:tplc="7F16E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515B2"/>
    <w:multiLevelType w:val="hybridMultilevel"/>
    <w:tmpl w:val="11A66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70424"/>
    <w:multiLevelType w:val="hybridMultilevel"/>
    <w:tmpl w:val="DD606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A"/>
    <w:rsid w:val="00096CBD"/>
    <w:rsid w:val="000F220E"/>
    <w:rsid w:val="00140BF9"/>
    <w:rsid w:val="00143965"/>
    <w:rsid w:val="00191C4F"/>
    <w:rsid w:val="001F1C6D"/>
    <w:rsid w:val="00203FA3"/>
    <w:rsid w:val="00231047"/>
    <w:rsid w:val="002D2EDF"/>
    <w:rsid w:val="00345756"/>
    <w:rsid w:val="00377BBE"/>
    <w:rsid w:val="003928EA"/>
    <w:rsid w:val="00426B1C"/>
    <w:rsid w:val="004779B1"/>
    <w:rsid w:val="004943D7"/>
    <w:rsid w:val="004D71DD"/>
    <w:rsid w:val="004F2957"/>
    <w:rsid w:val="00524ED6"/>
    <w:rsid w:val="005B7A5F"/>
    <w:rsid w:val="00636C68"/>
    <w:rsid w:val="00653A52"/>
    <w:rsid w:val="00674432"/>
    <w:rsid w:val="006B6F8B"/>
    <w:rsid w:val="006F3796"/>
    <w:rsid w:val="00710867"/>
    <w:rsid w:val="007852E1"/>
    <w:rsid w:val="007D1541"/>
    <w:rsid w:val="007F2C9D"/>
    <w:rsid w:val="0082702E"/>
    <w:rsid w:val="008B4FAC"/>
    <w:rsid w:val="008D633D"/>
    <w:rsid w:val="00921E9F"/>
    <w:rsid w:val="009A5FA3"/>
    <w:rsid w:val="009C1756"/>
    <w:rsid w:val="009D6BF3"/>
    <w:rsid w:val="00A97524"/>
    <w:rsid w:val="00B07A9F"/>
    <w:rsid w:val="00B12773"/>
    <w:rsid w:val="00B61285"/>
    <w:rsid w:val="00B74B09"/>
    <w:rsid w:val="00BA3780"/>
    <w:rsid w:val="00C10659"/>
    <w:rsid w:val="00C44650"/>
    <w:rsid w:val="00C972DA"/>
    <w:rsid w:val="00CD63C7"/>
    <w:rsid w:val="00D12530"/>
    <w:rsid w:val="00D5243F"/>
    <w:rsid w:val="00D6357C"/>
    <w:rsid w:val="00DB5D66"/>
    <w:rsid w:val="00EB3A1F"/>
    <w:rsid w:val="00F02389"/>
    <w:rsid w:val="00F10892"/>
    <w:rsid w:val="00F257C3"/>
    <w:rsid w:val="00F34A43"/>
    <w:rsid w:val="00FC1533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566"/>
  <w15:docId w15:val="{933BC46D-B529-4585-A776-3EBAC4DC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73"/>
    <w:rPr>
      <w:rFonts w:ascii="Tahoma" w:hAnsi="Tahoma" w:cs="Tahoma"/>
      <w:sz w:val="16"/>
      <w:szCs w:val="16"/>
      <w:lang w:val="hr-HR"/>
    </w:rPr>
  </w:style>
  <w:style w:type="character" w:styleId="Emphasis">
    <w:name w:val="Emphasis"/>
    <w:basedOn w:val="DefaultParagraphFont"/>
    <w:uiPriority w:val="20"/>
    <w:qFormat/>
    <w:rsid w:val="002D2E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A378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Kresimir Kuterovac</cp:lastModifiedBy>
  <cp:revision>1</cp:revision>
  <cp:lastPrinted>2019-05-02T08:14:00Z</cp:lastPrinted>
  <dcterms:created xsi:type="dcterms:W3CDTF">2019-09-19T09:51:00Z</dcterms:created>
  <dcterms:modified xsi:type="dcterms:W3CDTF">2023-07-25T08:45:00Z</dcterms:modified>
</cp:coreProperties>
</file>