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09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5"/>
        <w:gridCol w:w="7796"/>
      </w:tblGrid>
      <w:tr w:rsidR="00A10E01" w:rsidRPr="00A10E01" w:rsidTr="00C42EEA">
        <w:trPr>
          <w:trHeight w:val="607"/>
        </w:trPr>
        <w:tc>
          <w:tcPr>
            <w:tcW w:w="1445" w:type="dxa"/>
            <w:shd w:val="clear" w:color="auto" w:fill="FFFF00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četvrtak, 13.10.2016.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 xml:space="preserve">Lokacija: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Gradska četvrt Gornji Grad, Trg Lava Mirskog 1,  Osijek</w:t>
            </w:r>
          </w:p>
        </w:tc>
      </w:tr>
      <w:tr w:rsidR="00A10E01" w:rsidRPr="00A10E01" w:rsidTr="00C42EEA">
        <w:trPr>
          <w:trHeight w:val="74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14,00 h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Otvaranje konferencije, uvodni dio</w:t>
            </w:r>
          </w:p>
          <w:p w:rsid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Ljiljanka Mitoš Svoboda, </w:t>
            </w:r>
          </w:p>
          <w:p w:rsid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doc. dr. sc. Ivica Kelam, </w:t>
            </w:r>
          </w:p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Nils Loret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koordinator „TTIP-Free zones European network“,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Francuska</w:t>
            </w:r>
          </w:p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moderatorica konferencije: Tihomila Jovanović</w:t>
            </w:r>
          </w:p>
        </w:tc>
      </w:tr>
      <w:tr w:rsidR="00A10E01" w:rsidRPr="00A10E01" w:rsidTr="00C42EEA">
        <w:trPr>
          <w:trHeight w:val="74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 xml:space="preserve">14,30-15,45 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0E01">
              <w:rPr>
                <w:rFonts w:ascii="Arial" w:hAnsi="Arial" w:cs="Arial"/>
                <w:b/>
                <w:i/>
                <w:sz w:val="18"/>
                <w:szCs w:val="18"/>
              </w:rPr>
              <w:t>Teme:</w:t>
            </w:r>
            <w:r w:rsidRPr="00A10E01">
              <w:rPr>
                <w:rFonts w:ascii="Arial" w:hAnsi="Arial" w:cs="Arial"/>
                <w:i/>
                <w:sz w:val="18"/>
                <w:szCs w:val="18"/>
              </w:rPr>
              <w:t xml:space="preserve"> zašto Hrvatskoj ne treba ulazak u transnacionalne sporazume TTIP/CETA/TISA? Ukoliko hrvatska vlada i Sabor odluče potpisati  sporazume kakve posljedice mogu biti na poljoprivredni sektor, opstanak organske proizvodnje,sigurnost hrane, u javnom sektoru s naglaskom na obrazovanje i na zdravstvo,malo i srednje poduzetništvo, te energetski sektor?</w:t>
            </w:r>
          </w:p>
          <w:p w:rsid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Katarina Kozina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- Slowfood Slavonica, Vinkovci,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„Važnost očuvanja autohtone (eko) poljoprivrede uz  brendiranje, plasman i promociju proizvoda  - SLOW FOOD“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Petar Pranjić 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- Udruga poljoprivrednika Baranjska brazda, Čeminac,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„Rječnikom običnog poljoprivrednika reći NE TTIP-u“ 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prof.dr. sc. Bojan Stipešević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, Poljoprivredni fakultet, Osijek, 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„Što donosi TTIP ekološkoj proizvodnji“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15,45-16,00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Pauza – kava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16,00-17,30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doc. dr.sc. Ivica Kelam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, Fakultet za odgojne i obrazovne znanosti Sveučilišta u  Osijeku,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„ISDS mehanizam i regulatorna suradnja TTIP-ova smrtonosna kombinacija“ 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mr. sc. Darija Rupčić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- Filozofski fakultet Sveučilišta u Osijeku,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„Potencijalne opasnosti privatizacije obrazovanja“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prof. dr. sc. Damir Šljivac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- Elektrotehnički fakultet Sveučilišta u Osijeku, - „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Održivi razvitak energetike u EU u kontekstu TTIP-a“ 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17,30-17,45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 xml:space="preserve">pauza 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17,45-18,45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okrugli stol, debata, Dražen Jerabek, prof. ilustrator,pisac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  <w:shd w:val="clear" w:color="auto" w:fill="FFFF00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petak,14.10.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Lokacija: Gradska četvrt Gornji Grad, Trg Lava Mirskog 1,  Osijek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10,00-11,30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10E01">
              <w:rPr>
                <w:rFonts w:ascii="Arial" w:hAnsi="Arial" w:cs="Arial"/>
                <w:b/>
                <w:i/>
                <w:sz w:val="18"/>
                <w:szCs w:val="18"/>
              </w:rPr>
              <w:t>Teme:</w:t>
            </w:r>
            <w:r w:rsidRPr="00A10E01">
              <w:rPr>
                <w:rFonts w:ascii="Arial" w:hAnsi="Arial" w:cs="Arial"/>
                <w:i/>
                <w:sz w:val="18"/>
                <w:szCs w:val="18"/>
              </w:rPr>
              <w:t xml:space="preserve"> aktivno građanstvo u EU-glas javnosti u pregovorima oko TTIP/CETA/TISA, ima li mjesta u međunarodnim ugovorima za očuvanje kulturnog identiteta malih i manjinskih naroda i tradicijske kulture? Koliko je važno davanje pregovaračkog mandata lokalnim upravama u nastavku pregovora oko TTIP/CETA/TISA-Barcelonska deklaracija? Kakva su socijalna i radnička prava u slučaju pristupa sporazumima? Održivi razvoj, ekološka proizvodnja hrane, sigurnost zdravlja i prehrambene proizvodnje-što se mijenja ulaskom u totalnu globalizaciju? Može li u Hrvatskoj oživjeti Barcelonska deklaracija o zonama slobodnim od TTIP/CETA/TISA?</w:t>
            </w:r>
          </w:p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Nils Loret, koordinator „TTIP-Free zones European network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“, Francuska,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„TTIP i CETA – kako transatlantski trgovinski ugovori mogu ugroziti lokalne zajednice“ 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Miljenko Turniški, Agencija lokalne demokracije 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Osijek,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„Značaj građanskog aktivizma u Europi i Hrvatskoj“ </w:t>
            </w:r>
          </w:p>
        </w:tc>
      </w:tr>
      <w:tr w:rsidR="00A10E01" w:rsidRPr="00A10E01" w:rsidTr="00C42EEA">
        <w:trPr>
          <w:trHeight w:val="305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11,30-11,45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Pauza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11,45-13,00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Vesna Pichler 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- Zajednica Nijemaca i Austrijanaca, Osijek,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„Globalni utjecaji i lokalne kulturne promjene“ 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Udruga Iskra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, Osijek,-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„Waldorfska pedagogija – održivim obrazovanjem do održive zajednice“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13,15-14,00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ručak/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promocija vegetarijanske domaće kuhinje udruge Pobjede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14,00-15,00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pStyle w:val="Odlomakpopis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Lidija Gajski dr. med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Zagreb,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 - „Zdravlje svima ili samo bogatima“ 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lastRenderedPageBreak/>
              <w:t>prof. dr. sc. Valerije Vrček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- Farmeceutsko-biokemijski fakultet Sveučilišta u Zagrebu,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„Transatlantski sukob oko sigurnosti kemikalija“ </w:t>
            </w:r>
          </w:p>
        </w:tc>
      </w:tr>
      <w:tr w:rsidR="00A10E01" w:rsidRPr="00A10E01" w:rsidTr="00C42EEA">
        <w:trPr>
          <w:trHeight w:val="312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15,00-15,15 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Pauza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15,15-16,30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pStyle w:val="Odlomakpopis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Gordan Masnjak, </w:t>
            </w:r>
            <w:r w:rsidRPr="00A10E01">
              <w:rPr>
                <w:rFonts w:ascii="Arial" w:hAnsi="Arial" w:cs="Arial"/>
                <w:sz w:val="20"/>
                <w:szCs w:val="20"/>
              </w:rPr>
              <w:t>udruga Konoplja, Zagreb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, - „Hrvatska zelena oaza“ 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prof. dr. sc. Hrvoje Jurić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- Filozofski fakultet Sveučilišta u Zagrebu,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 - „Problematika GMO-a i recentnih trgovinskih sporazuma u kontekstu vladajućeg tehnoznanstveno-ekonomsko-političkog sistema“ </w:t>
            </w:r>
          </w:p>
        </w:tc>
      </w:tr>
      <w:tr w:rsidR="00A10E01" w:rsidRPr="00A10E01" w:rsidTr="00C42EEA">
        <w:trPr>
          <w:trHeight w:val="259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16,30-16,45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Pauza</w:t>
            </w:r>
          </w:p>
        </w:tc>
      </w:tr>
      <w:tr w:rsidR="00A10E01" w:rsidRPr="00A10E01" w:rsidTr="00C42EEA">
        <w:trPr>
          <w:trHeight w:val="41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16,45-18,00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prof. dr. sc. Željko Kaluđerović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- Filozofski fakultet Univerziteta u Novom Sadu, - 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>„GMO između teorije i prakse – slučaj Srbije“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10E01" w:rsidRPr="00A10E01" w:rsidRDefault="00A10E01" w:rsidP="00C42EEA">
            <w:pPr>
              <w:pStyle w:val="Odlomakpopisa"/>
              <w:numPr>
                <w:ilvl w:val="0"/>
                <w:numId w:val="7"/>
              </w:num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prof. dr. sc. Ivica Kisić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- Agronomski fakultet Sveučilišta u Zagrebu,</w:t>
            </w: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 - „Mjesto i uloga ekološke poljoprivreda između TTIP-a i lokalnog razvoja“  </w:t>
            </w:r>
          </w:p>
        </w:tc>
      </w:tr>
      <w:tr w:rsidR="00A10E01" w:rsidRPr="00A10E01" w:rsidTr="00C42EEA">
        <w:trPr>
          <w:trHeight w:val="878"/>
        </w:trPr>
        <w:tc>
          <w:tcPr>
            <w:tcW w:w="1445" w:type="dxa"/>
          </w:tcPr>
          <w:p w:rsidR="00A10E01" w:rsidRPr="00A10E01" w:rsidRDefault="00A10E01" w:rsidP="00C42EE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18,00-19,00</w:t>
            </w:r>
          </w:p>
        </w:tc>
        <w:tc>
          <w:tcPr>
            <w:tcW w:w="7796" w:type="dxa"/>
          </w:tcPr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sz w:val="20"/>
                <w:szCs w:val="20"/>
              </w:rPr>
              <w:t>okrugli stol, debata, zaključak konferencije</w:t>
            </w:r>
          </w:p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>Ljiljanka Mitoš Svoboda,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Press centar za okoliš,</w:t>
            </w:r>
          </w:p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0E01">
              <w:rPr>
                <w:rFonts w:ascii="Arial" w:hAnsi="Arial" w:cs="Arial"/>
                <w:b/>
                <w:sz w:val="20"/>
                <w:szCs w:val="20"/>
              </w:rPr>
              <w:t xml:space="preserve"> Zdravko Peko,</w:t>
            </w:r>
            <w:r w:rsidRPr="00A10E01">
              <w:rPr>
                <w:rFonts w:ascii="Arial" w:hAnsi="Arial" w:cs="Arial"/>
                <w:sz w:val="20"/>
                <w:szCs w:val="20"/>
              </w:rPr>
              <w:t xml:space="preserve"> Zeleni Hrvatske</w:t>
            </w:r>
          </w:p>
          <w:p w:rsidR="00A10E01" w:rsidRPr="00A10E01" w:rsidRDefault="00A10E01" w:rsidP="00C42EEA">
            <w:pPr>
              <w:spacing w:after="0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DCF" w:rsidRPr="00A10E01" w:rsidRDefault="000E5DCF">
      <w:pPr>
        <w:rPr>
          <w:rFonts w:ascii="Arial" w:hAnsi="Arial" w:cs="Arial"/>
          <w:sz w:val="20"/>
          <w:szCs w:val="20"/>
        </w:rPr>
      </w:pPr>
    </w:p>
    <w:sectPr w:rsidR="000E5DCF" w:rsidRPr="00A10E01" w:rsidSect="000E5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1A" w:rsidRDefault="00C63B1A" w:rsidP="00A10E01">
      <w:pPr>
        <w:spacing w:after="0" w:line="240" w:lineRule="auto"/>
      </w:pPr>
      <w:r>
        <w:separator/>
      </w:r>
    </w:p>
  </w:endnote>
  <w:endnote w:type="continuationSeparator" w:id="0">
    <w:p w:rsidR="00C63B1A" w:rsidRDefault="00C63B1A" w:rsidP="00A1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1A" w:rsidRDefault="00C63B1A" w:rsidP="00A10E01">
      <w:pPr>
        <w:spacing w:after="0" w:line="240" w:lineRule="auto"/>
      </w:pPr>
      <w:r>
        <w:separator/>
      </w:r>
    </w:p>
  </w:footnote>
  <w:footnote w:type="continuationSeparator" w:id="0">
    <w:p w:rsidR="00C63B1A" w:rsidRDefault="00C63B1A" w:rsidP="00A10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01" w:rsidRDefault="00A10E01" w:rsidP="00A10E01">
    <w:pPr>
      <w:spacing w:after="0" w:line="240" w:lineRule="auto"/>
      <w:jc w:val="both"/>
      <w:rPr>
        <w:rFonts w:ascii="Arial Narrow" w:hAnsi="Arial Narrow"/>
        <w:sz w:val="24"/>
        <w:szCs w:val="24"/>
      </w:rPr>
    </w:pPr>
    <w:r w:rsidRPr="00505AB5">
      <w:rPr>
        <w:rFonts w:ascii="Arial Narrow" w:hAnsi="Arial Narrow"/>
        <w:sz w:val="24"/>
        <w:szCs w:val="24"/>
      </w:rPr>
      <w:t xml:space="preserve">„Za Hrvatsku slobodnu od sporazuma TTIP/ CETA/TISA!“ </w:t>
    </w:r>
  </w:p>
  <w:p w:rsidR="00C42EEA" w:rsidRPr="00505AB5" w:rsidRDefault="00C42EEA" w:rsidP="00A10E01">
    <w:pPr>
      <w:spacing w:after="0" w:line="240" w:lineRule="auto"/>
      <w:jc w:val="both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Program konferencije</w:t>
    </w:r>
  </w:p>
  <w:p w:rsidR="00A10E01" w:rsidRDefault="00A10E0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6FB"/>
    <w:multiLevelType w:val="hybridMultilevel"/>
    <w:tmpl w:val="08C4C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116C1"/>
    <w:multiLevelType w:val="hybridMultilevel"/>
    <w:tmpl w:val="47C252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33C43"/>
    <w:multiLevelType w:val="hybridMultilevel"/>
    <w:tmpl w:val="099CD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490E"/>
    <w:multiLevelType w:val="hybridMultilevel"/>
    <w:tmpl w:val="DE8EAB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77B49"/>
    <w:multiLevelType w:val="hybridMultilevel"/>
    <w:tmpl w:val="E33400C6"/>
    <w:lvl w:ilvl="0" w:tplc="041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>
    <w:nsid w:val="4D502DDB"/>
    <w:multiLevelType w:val="hybridMultilevel"/>
    <w:tmpl w:val="CD049F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0692B"/>
    <w:multiLevelType w:val="hybridMultilevel"/>
    <w:tmpl w:val="C49E8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E01"/>
    <w:rsid w:val="000E5DCF"/>
    <w:rsid w:val="005540A0"/>
    <w:rsid w:val="00811EDC"/>
    <w:rsid w:val="00A10E01"/>
    <w:rsid w:val="00C42EEA"/>
    <w:rsid w:val="00C6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01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E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1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0E0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A10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0E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korisnik</cp:lastModifiedBy>
  <cp:revision>2</cp:revision>
  <dcterms:created xsi:type="dcterms:W3CDTF">2016-10-09T18:18:00Z</dcterms:created>
  <dcterms:modified xsi:type="dcterms:W3CDTF">2016-10-09T18:18:00Z</dcterms:modified>
</cp:coreProperties>
</file>