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6D" w:rsidRDefault="0028386D" w:rsidP="00B67035">
      <w:pPr>
        <w:pStyle w:val="BodyText"/>
        <w:spacing w:before="48" w:line="247" w:lineRule="auto"/>
        <w:ind w:right="109" w:firstLine="720"/>
        <w:jc w:val="both"/>
      </w:pPr>
      <w:bookmarkStart w:id="0" w:name="_GoBack"/>
      <w:bookmarkEnd w:id="0"/>
      <w:r>
        <w:t xml:space="preserve">На основу чл. 16, 24. и 33. Покрајинске скупштинске одлуке о покрајинској управи („Службени лист </w:t>
      </w:r>
      <w:r w:rsidRPr="00E1355C">
        <w:t>АПВ“,</w:t>
      </w:r>
      <w:r w:rsidRPr="00B67035">
        <w:t xml:space="preserve"> </w:t>
      </w:r>
      <w:r w:rsidRPr="00E1355C">
        <w:t>бр.</w:t>
      </w:r>
      <w:r w:rsidRPr="00B67035">
        <w:t xml:space="preserve"> </w:t>
      </w:r>
      <w:r w:rsidRPr="00E1355C">
        <w:t>37/14</w:t>
      </w:r>
      <w:r w:rsidRPr="00B67035">
        <w:t xml:space="preserve"> </w:t>
      </w:r>
      <w:r w:rsidRPr="00E1355C">
        <w:t>и</w:t>
      </w:r>
      <w:r w:rsidRPr="00B67035">
        <w:t xml:space="preserve"> </w:t>
      </w:r>
      <w:r w:rsidRPr="00E1355C">
        <w:t>54/14</w:t>
      </w:r>
      <w:r w:rsidRPr="00B67035">
        <w:t xml:space="preserve"> </w:t>
      </w:r>
      <w:r w:rsidRPr="00E1355C">
        <w:t>-</w:t>
      </w:r>
      <w:r w:rsidRPr="00B67035">
        <w:t xml:space="preserve"> </w:t>
      </w:r>
      <w:r w:rsidRPr="00E1355C">
        <w:t>др.одлука,</w:t>
      </w:r>
      <w:r w:rsidRPr="00B67035">
        <w:t xml:space="preserve"> </w:t>
      </w:r>
      <w:r w:rsidRPr="00E1355C">
        <w:t>37/15,</w:t>
      </w:r>
      <w:r w:rsidRPr="00B67035">
        <w:t xml:space="preserve"> </w:t>
      </w:r>
      <w:r w:rsidRPr="00E1355C">
        <w:t>29/17</w:t>
      </w:r>
      <w:r w:rsidRPr="00B67035">
        <w:t xml:space="preserve">, </w:t>
      </w:r>
      <w:r w:rsidRPr="00E1355C">
        <w:t>24/19</w:t>
      </w:r>
      <w:r w:rsidRPr="00B67035">
        <w:t>, 66/20 и 38/21</w:t>
      </w:r>
      <w:r>
        <w:t>),</w:t>
      </w:r>
      <w:r w:rsidRPr="00B67035">
        <w:t xml:space="preserve"> </w:t>
      </w:r>
      <w:r>
        <w:t>чл.</w:t>
      </w:r>
      <w:r w:rsidRPr="00B67035">
        <w:t xml:space="preserve"> </w:t>
      </w:r>
      <w:r>
        <w:t>11.</w:t>
      </w:r>
      <w:r w:rsidR="00294560" w:rsidRPr="00B67035">
        <w:t>,</w:t>
      </w:r>
      <w:r w:rsidRPr="00B67035">
        <w:t xml:space="preserve"> </w:t>
      </w:r>
      <w:r>
        <w:t>22.</w:t>
      </w:r>
      <w:r w:rsidR="00294560">
        <w:t xml:space="preserve"> </w:t>
      </w:r>
      <w:r w:rsidR="00294560" w:rsidRPr="00B67035">
        <w:t>и</w:t>
      </w:r>
      <w:r w:rsidR="00294560">
        <w:t xml:space="preserve"> 23.</w:t>
      </w:r>
      <w:r w:rsidRPr="00B67035">
        <w:t xml:space="preserve"> </w:t>
      </w:r>
      <w:r>
        <w:t>став</w:t>
      </w:r>
      <w:r w:rsidRPr="00B67035">
        <w:t xml:space="preserve"> </w:t>
      </w:r>
      <w:r>
        <w:t>4.</w:t>
      </w:r>
      <w:r w:rsidRPr="00B67035">
        <w:t xml:space="preserve"> </w:t>
      </w:r>
      <w:r>
        <w:t>Покрајинске</w:t>
      </w:r>
      <w:r w:rsidRPr="00B67035">
        <w:t xml:space="preserve"> </w:t>
      </w:r>
      <w:r>
        <w:t>скупштинске</w:t>
      </w:r>
      <w:r w:rsidRPr="00B67035">
        <w:t xml:space="preserve"> </w:t>
      </w:r>
      <w:r>
        <w:t>одлуке о</w:t>
      </w:r>
      <w:r w:rsidRPr="00B67035">
        <w:t xml:space="preserve"> </w:t>
      </w:r>
      <w:r>
        <w:t>буџету</w:t>
      </w:r>
      <w:r w:rsidRPr="00B67035">
        <w:t xml:space="preserve"> </w:t>
      </w:r>
      <w:r>
        <w:t>АП</w:t>
      </w:r>
      <w:r w:rsidRPr="00B67035">
        <w:t xml:space="preserve"> </w:t>
      </w:r>
      <w:r>
        <w:t>Војводине</w:t>
      </w:r>
      <w:r w:rsidRPr="00B67035">
        <w:t xml:space="preserve"> </w:t>
      </w:r>
      <w:r>
        <w:t>за</w:t>
      </w:r>
      <w:r w:rsidRPr="00B67035">
        <w:t xml:space="preserve"> </w:t>
      </w:r>
      <w:r>
        <w:t>2022.</w:t>
      </w:r>
      <w:r w:rsidRPr="00B67035">
        <w:t xml:space="preserve"> </w:t>
      </w:r>
      <w:r>
        <w:t>годину</w:t>
      </w:r>
      <w:r w:rsidRPr="00B67035">
        <w:t xml:space="preserve"> </w:t>
      </w:r>
      <w:r>
        <w:t>(„Службени</w:t>
      </w:r>
      <w:r w:rsidRPr="00B67035">
        <w:t xml:space="preserve"> </w:t>
      </w:r>
      <w:r>
        <w:t>лист</w:t>
      </w:r>
      <w:r w:rsidRPr="00B67035">
        <w:t xml:space="preserve"> </w:t>
      </w:r>
      <w:r>
        <w:t>АПВ“,</w:t>
      </w:r>
      <w:r w:rsidRPr="00B67035">
        <w:t xml:space="preserve"> </w:t>
      </w:r>
      <w:r w:rsidRPr="008159FE">
        <w:t>брoj</w:t>
      </w:r>
      <w:r w:rsidRPr="00B67035">
        <w:t xml:space="preserve"> 54</w:t>
      </w:r>
      <w:r w:rsidRPr="008159FE">
        <w:t>/2</w:t>
      </w:r>
      <w:r w:rsidRPr="00B67035">
        <w:t>1</w:t>
      </w:r>
      <w:r>
        <w:t>),</w:t>
      </w:r>
      <w:r w:rsidRPr="00B67035">
        <w:t xml:space="preserve"> </w:t>
      </w:r>
      <w:r>
        <w:t>у</w:t>
      </w:r>
      <w:r w:rsidRPr="00B67035">
        <w:t xml:space="preserve"> </w:t>
      </w:r>
      <w:r>
        <w:t>вези</w:t>
      </w:r>
      <w:r w:rsidRPr="00B67035">
        <w:t xml:space="preserve"> </w:t>
      </w:r>
      <w:r>
        <w:t>са</w:t>
      </w:r>
      <w:r w:rsidRPr="00B67035">
        <w:t xml:space="preserve"> </w:t>
      </w:r>
      <w:r w:rsidR="00294560">
        <w:t>Покрајинском скупштинском одлуком о програму заштите, уређења и коришћења пољопривредног земљишта на територији Аутономне покрајине Војводине у 202</w:t>
      </w:r>
      <w:r w:rsidR="00294560" w:rsidRPr="00B67035">
        <w:t>2</w:t>
      </w:r>
      <w:r w:rsidR="00294560">
        <w:t>. години</w:t>
      </w:r>
      <w:r>
        <w:t xml:space="preserve"> („Службени лист АПВ“, број </w:t>
      </w:r>
      <w:r w:rsidRPr="00B67035">
        <w:t>54</w:t>
      </w:r>
      <w:r>
        <w:t>/2</w:t>
      </w:r>
      <w:r w:rsidRPr="00B67035">
        <w:t>1</w:t>
      </w:r>
      <w:r>
        <w:t xml:space="preserve">), и </w:t>
      </w:r>
      <w:r w:rsidRPr="00B67035">
        <w:t>Правилником</w:t>
      </w:r>
      <w:r>
        <w:t xml:space="preserve"> о </w:t>
      </w:r>
      <w:r w:rsidRPr="00B67035">
        <w:t>спровођењу</w:t>
      </w:r>
      <w:r>
        <w:t xml:space="preserve"> конкурса</w:t>
      </w:r>
      <w:r w:rsidRPr="00B67035">
        <w:t xml:space="preserve"> које </w:t>
      </w:r>
      <w:r>
        <w:t>распис</w:t>
      </w:r>
      <w:r w:rsidRPr="00B67035">
        <w:t>ује</w:t>
      </w:r>
      <w:r>
        <w:t xml:space="preserve"> Покрајинск</w:t>
      </w:r>
      <w:r w:rsidRPr="00B67035">
        <w:t>и</w:t>
      </w:r>
      <w:r>
        <w:t xml:space="preserve"> секретаријат за пољопривреду, водопривреду и шумарство, покрајински секретар за пољопривреду, водопривреду и шумарство (у даљем тексту: покрајински секретар)</w:t>
      </w:r>
      <w:r w:rsidRPr="00B67035">
        <w:t xml:space="preserve"> </w:t>
      </w:r>
      <w:r>
        <w:t>доноси</w:t>
      </w:r>
    </w:p>
    <w:p w:rsidR="00751A43" w:rsidRPr="00B67035" w:rsidRDefault="00751A43" w:rsidP="00B67035">
      <w:pPr>
        <w:pStyle w:val="BodyText"/>
        <w:spacing w:before="48" w:line="247" w:lineRule="auto"/>
        <w:ind w:right="109" w:firstLine="720"/>
        <w:jc w:val="both"/>
      </w:pPr>
    </w:p>
    <w:p w:rsidR="00751A43" w:rsidRDefault="00751A43" w:rsidP="00751A43">
      <w:pPr>
        <w:pStyle w:val="Heading1"/>
        <w:spacing w:before="1"/>
        <w:ind w:left="4288"/>
        <w:jc w:val="left"/>
      </w:pPr>
      <w:r>
        <w:t>ПРАВИЛНИК</w:t>
      </w:r>
    </w:p>
    <w:p w:rsidR="00294560" w:rsidRPr="00611807" w:rsidRDefault="00751A43" w:rsidP="00294560">
      <w:pPr>
        <w:spacing w:line="0" w:lineRule="atLeast"/>
        <w:ind w:right="20"/>
        <w:jc w:val="center"/>
        <w:rPr>
          <w:b/>
        </w:rPr>
      </w:pPr>
      <w:r>
        <w:rPr>
          <w:b/>
          <w:sz w:val="20"/>
        </w:rPr>
        <w:t xml:space="preserve">О ДОДЕЛИ </w:t>
      </w:r>
      <w:r w:rsidR="00294560" w:rsidRPr="00294560">
        <w:rPr>
          <w:b/>
          <w:sz w:val="20"/>
        </w:rPr>
        <w:t>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2022. ГОДИНИ</w:t>
      </w:r>
    </w:p>
    <w:p w:rsidR="00751A43" w:rsidRDefault="00751A43" w:rsidP="00294560">
      <w:pPr>
        <w:spacing w:before="19" w:line="259" w:lineRule="auto"/>
        <w:ind w:left="238" w:firstLine="1053"/>
        <w:rPr>
          <w:b/>
          <w:sz w:val="20"/>
        </w:rPr>
      </w:pPr>
    </w:p>
    <w:p w:rsidR="00751A43" w:rsidRDefault="00751A43" w:rsidP="00751A43">
      <w:pPr>
        <w:ind w:left="722" w:right="715"/>
        <w:jc w:val="center"/>
        <w:rPr>
          <w:b/>
          <w:sz w:val="20"/>
        </w:rPr>
      </w:pPr>
      <w:r>
        <w:rPr>
          <w:b/>
          <w:sz w:val="20"/>
        </w:rPr>
        <w:t>Опште одредбе</w:t>
      </w:r>
    </w:p>
    <w:p w:rsidR="00751A43" w:rsidRPr="007C5867" w:rsidRDefault="00751A43" w:rsidP="00751A43">
      <w:pPr>
        <w:pStyle w:val="BodyText"/>
        <w:spacing w:before="3"/>
        <w:rPr>
          <w:b/>
        </w:rPr>
      </w:pPr>
    </w:p>
    <w:p w:rsidR="00751A43" w:rsidRDefault="00751A43" w:rsidP="00751A43">
      <w:pPr>
        <w:pStyle w:val="BodyText"/>
        <w:ind w:left="719" w:right="715"/>
        <w:jc w:val="center"/>
      </w:pPr>
      <w:r>
        <w:t>Члан 1.</w:t>
      </w:r>
    </w:p>
    <w:p w:rsidR="00751A43" w:rsidRDefault="00751A43" w:rsidP="00751A43">
      <w:pPr>
        <w:pStyle w:val="BodyText"/>
        <w:spacing w:before="8"/>
        <w:rPr>
          <w:sz w:val="23"/>
        </w:rPr>
      </w:pPr>
    </w:p>
    <w:p w:rsidR="00751A43" w:rsidRDefault="00751A43" w:rsidP="00B67035">
      <w:pPr>
        <w:pStyle w:val="BodyText"/>
        <w:spacing w:before="48" w:line="247" w:lineRule="auto"/>
        <w:ind w:right="109" w:firstLine="720"/>
        <w:jc w:val="both"/>
      </w:pPr>
      <w:r>
        <w:t xml:space="preserve">Правилником </w:t>
      </w:r>
      <w:r w:rsidR="00294560">
        <w:t xml:space="preserve">о додели средстава за суфинансирање набавке опреме за наводњавање и опреме за побољшање водног, ваздушног </w:t>
      </w:r>
      <w:r w:rsidR="00294560">
        <w:lastRenderedPageBreak/>
        <w:t>и топлотног режима биљака на територији АП Војводине у 202</w:t>
      </w:r>
      <w:r w:rsidR="00294560" w:rsidRPr="00294560">
        <w:t>2</w:t>
      </w:r>
      <w:r w:rsidR="00294560">
        <w:t xml:space="preserve">. години </w:t>
      </w:r>
      <w:r>
        <w:t xml:space="preserve">(у даљем тексту: Правилник) </w:t>
      </w:r>
      <w:r w:rsidR="00294560">
        <w:t>прописује се намена средстава, поступак додељивања средстава, критеријуми за доделу средстава и друга питања значајна за конкурс из програма заштите, уређења и коришћења пољопривредног земљишта на територији Аутономне покрајине Војводине у 202</w:t>
      </w:r>
      <w:r w:rsidR="00294560" w:rsidRPr="00294560">
        <w:t>2</w:t>
      </w:r>
      <w:r w:rsidR="00294560">
        <w:t>. години (у даљем тексту: Програм), који је саставни део 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294560" w:rsidRPr="00294560">
        <w:t>2</w:t>
      </w:r>
      <w:r w:rsidR="00294560">
        <w:t xml:space="preserve">. години („Службени лист АПВ“, бр. </w:t>
      </w:r>
      <w:r w:rsidR="00294560" w:rsidRPr="00294560">
        <w:t>54</w:t>
      </w:r>
      <w:r w:rsidR="00294560">
        <w:t>/2</w:t>
      </w:r>
      <w:r w:rsidR="00294560" w:rsidRPr="00294560">
        <w:t>1</w:t>
      </w:r>
      <w:r w:rsidR="00294560">
        <w:t>) на који је сагласност дало Министарство пољопривреде, шумарства и водопривреде број: 320-11-</w:t>
      </w:r>
      <w:r w:rsidR="00294560" w:rsidRPr="00B67035">
        <w:t>10827</w:t>
      </w:r>
      <w:r w:rsidR="00294560">
        <w:t>/20</w:t>
      </w:r>
      <w:r w:rsidR="00294560" w:rsidRPr="00B67035">
        <w:t>21</w:t>
      </w:r>
      <w:r w:rsidR="00294560">
        <w:t xml:space="preserve">-14 од </w:t>
      </w:r>
      <w:r w:rsidR="00901994" w:rsidRPr="00B67035">
        <w:t>29</w:t>
      </w:r>
      <w:r w:rsidR="00294560">
        <w:t>.1</w:t>
      </w:r>
      <w:r w:rsidR="00901994" w:rsidRPr="00B67035">
        <w:t>1</w:t>
      </w:r>
      <w:r w:rsidR="00294560">
        <w:t>.202</w:t>
      </w:r>
      <w:r w:rsidR="00901994" w:rsidRPr="00B67035">
        <w:t>1</w:t>
      </w:r>
      <w:r w:rsidR="00294560">
        <w:t>. године</w:t>
      </w:r>
    </w:p>
    <w:p w:rsidR="00751A43" w:rsidRDefault="00751A43" w:rsidP="00B67035">
      <w:pPr>
        <w:pStyle w:val="BodyText"/>
        <w:spacing w:before="48" w:line="247" w:lineRule="auto"/>
        <w:ind w:right="109" w:firstLine="720"/>
        <w:jc w:val="both"/>
      </w:pPr>
      <w:r>
        <w:t>Програм</w:t>
      </w:r>
      <w:r w:rsidRPr="00294560">
        <w:t xml:space="preserve"> </w:t>
      </w:r>
      <w:r>
        <w:t>из</w:t>
      </w:r>
      <w:r w:rsidRPr="00294560">
        <w:t xml:space="preserve"> </w:t>
      </w:r>
      <w:r>
        <w:t>става</w:t>
      </w:r>
      <w:r w:rsidRPr="00294560">
        <w:t xml:space="preserve"> </w:t>
      </w:r>
      <w:r>
        <w:t>1.</w:t>
      </w:r>
      <w:r w:rsidRPr="00294560">
        <w:t xml:space="preserve"> </w:t>
      </w:r>
      <w:r>
        <w:t>овог</w:t>
      </w:r>
      <w:r w:rsidRPr="00294560">
        <w:t xml:space="preserve"> </w:t>
      </w:r>
      <w:r>
        <w:t>члана</w:t>
      </w:r>
      <w:r w:rsidRPr="00294560">
        <w:t xml:space="preserve"> </w:t>
      </w:r>
      <w:r>
        <w:t>усвојила</w:t>
      </w:r>
      <w:r w:rsidRPr="00294560">
        <w:t xml:space="preserve"> </w:t>
      </w:r>
      <w:r>
        <w:t>је</w:t>
      </w:r>
      <w:r w:rsidRPr="00294560">
        <w:t xml:space="preserve"> </w:t>
      </w:r>
      <w:r>
        <w:t>Скупштина</w:t>
      </w:r>
      <w:r w:rsidRPr="00294560">
        <w:t xml:space="preserve"> </w:t>
      </w:r>
      <w:r>
        <w:t>Аутономне</w:t>
      </w:r>
      <w:r w:rsidRPr="00294560">
        <w:t xml:space="preserve"> </w:t>
      </w:r>
      <w:r>
        <w:t>покрајине</w:t>
      </w:r>
      <w:r w:rsidRPr="00294560">
        <w:t xml:space="preserve"> </w:t>
      </w:r>
      <w:r>
        <w:t>Војводине,</w:t>
      </w:r>
      <w:r w:rsidRPr="00294560">
        <w:t xml:space="preserve"> </w:t>
      </w:r>
      <w:r>
        <w:t>а</w:t>
      </w:r>
      <w:r w:rsidRPr="00294560">
        <w:t xml:space="preserve"> </w:t>
      </w:r>
      <w:r>
        <w:t>Покрајински секретаријат за пољопривреду, водопривреду и шумарство (у даљем тексту: Покрајински секретаријат) задужен је за његову</w:t>
      </w:r>
      <w:r w:rsidRPr="00294560">
        <w:t xml:space="preserve"> </w:t>
      </w:r>
      <w:r>
        <w:t>реализацију.</w:t>
      </w:r>
    </w:p>
    <w:p w:rsidR="00751A43" w:rsidRDefault="00751A43" w:rsidP="00751A43">
      <w:pPr>
        <w:pStyle w:val="BodyText"/>
        <w:spacing w:before="9"/>
        <w:rPr>
          <w:sz w:val="21"/>
        </w:rPr>
      </w:pPr>
    </w:p>
    <w:p w:rsidR="007C5867" w:rsidRDefault="007C5867" w:rsidP="00751A43">
      <w:pPr>
        <w:pStyle w:val="BodyText"/>
        <w:spacing w:before="9"/>
        <w:rPr>
          <w:sz w:val="21"/>
        </w:rPr>
      </w:pPr>
    </w:p>
    <w:p w:rsidR="00751A43" w:rsidRDefault="00751A43" w:rsidP="00751A43">
      <w:pPr>
        <w:pStyle w:val="Heading1"/>
        <w:ind w:left="720" w:right="715"/>
      </w:pPr>
      <w:r>
        <w:t>Висина и начин доделе средстава</w:t>
      </w:r>
    </w:p>
    <w:p w:rsidR="00751A43" w:rsidRDefault="00751A43" w:rsidP="00751A43">
      <w:pPr>
        <w:pStyle w:val="BodyText"/>
        <w:spacing w:before="3"/>
        <w:rPr>
          <w:b/>
          <w:sz w:val="23"/>
        </w:rPr>
      </w:pPr>
    </w:p>
    <w:p w:rsidR="00751A43" w:rsidRDefault="00751A43" w:rsidP="00751A43">
      <w:pPr>
        <w:pStyle w:val="BodyText"/>
        <w:ind w:left="719" w:right="715"/>
        <w:jc w:val="center"/>
      </w:pPr>
      <w:r>
        <w:t>Члан 2.</w:t>
      </w:r>
    </w:p>
    <w:p w:rsidR="00751A43" w:rsidRDefault="00751A43" w:rsidP="00751A43">
      <w:pPr>
        <w:pStyle w:val="BodyText"/>
        <w:spacing w:before="8"/>
        <w:rPr>
          <w:sz w:val="23"/>
        </w:rPr>
      </w:pPr>
    </w:p>
    <w:p w:rsidR="00751A43" w:rsidRPr="007C2E84" w:rsidRDefault="00751A43" w:rsidP="007666D5">
      <w:pPr>
        <w:pStyle w:val="BodyText"/>
        <w:ind w:right="107" w:firstLine="709"/>
        <w:jc w:val="both"/>
      </w:pPr>
      <w:r w:rsidRPr="007B67F5">
        <w:t>За реализацију активности предвиђено је укупно</w:t>
      </w:r>
      <w:r w:rsidR="00DB329B" w:rsidRPr="007B67F5">
        <w:rPr>
          <w:lang w:val="sr-Cyrl-RS"/>
        </w:rPr>
        <w:t xml:space="preserve"> </w:t>
      </w:r>
      <w:r w:rsidRPr="007B67F5">
        <w:t xml:space="preserve">- </w:t>
      </w:r>
      <w:r w:rsidR="00901994" w:rsidRPr="007B67F5">
        <w:rPr>
          <w:b/>
          <w:lang w:val="sr-Cyrl-RS"/>
        </w:rPr>
        <w:t>370</w:t>
      </w:r>
      <w:r w:rsidRPr="007B67F5">
        <w:rPr>
          <w:b/>
        </w:rPr>
        <w:t>.000.000,00 динара</w:t>
      </w:r>
      <w:r w:rsidRPr="007B67F5">
        <w:t>.</w:t>
      </w:r>
    </w:p>
    <w:p w:rsidR="00751A43" w:rsidRDefault="00751A43" w:rsidP="007666D5">
      <w:pPr>
        <w:pStyle w:val="BodyText"/>
        <w:ind w:right="109" w:firstLine="720"/>
        <w:jc w:val="both"/>
      </w:pPr>
      <w:r>
        <w:t>Средства</w:t>
      </w:r>
      <w:r w:rsidRPr="007C2E84">
        <w:t xml:space="preserve"> </w:t>
      </w:r>
      <w:r>
        <w:t>из</w:t>
      </w:r>
      <w:r w:rsidRPr="007C2E84">
        <w:t xml:space="preserve"> </w:t>
      </w:r>
      <w:r>
        <w:t>става</w:t>
      </w:r>
      <w:r w:rsidRPr="007C2E84">
        <w:t xml:space="preserve"> </w:t>
      </w:r>
      <w:r>
        <w:t>1.</w:t>
      </w:r>
      <w:r w:rsidRPr="007C2E84">
        <w:t xml:space="preserve"> </w:t>
      </w:r>
      <w:r>
        <w:t>овог</w:t>
      </w:r>
      <w:r w:rsidRPr="007C2E84">
        <w:t xml:space="preserve"> </w:t>
      </w:r>
      <w:r>
        <w:t>члана</w:t>
      </w:r>
      <w:r w:rsidRPr="007C2E84">
        <w:t xml:space="preserve"> </w:t>
      </w:r>
      <w:r>
        <w:t>додељиваће</w:t>
      </w:r>
      <w:r w:rsidRPr="007C2E84">
        <w:t xml:space="preserve"> </w:t>
      </w:r>
      <w:r>
        <w:t>се</w:t>
      </w:r>
      <w:r w:rsidRPr="007C2E84">
        <w:t xml:space="preserve"> </w:t>
      </w:r>
      <w:r>
        <w:t>путем</w:t>
      </w:r>
      <w:r w:rsidRPr="007C2E84">
        <w:t xml:space="preserve"> </w:t>
      </w:r>
      <w:r>
        <w:t>конкурса</w:t>
      </w:r>
      <w:r w:rsidRPr="007C2E84">
        <w:t xml:space="preserve"> </w:t>
      </w:r>
      <w:r>
        <w:t>који</w:t>
      </w:r>
      <w:r w:rsidRPr="007C2E84">
        <w:t xml:space="preserve"> </w:t>
      </w:r>
      <w:r>
        <w:lastRenderedPageBreak/>
        <w:t>се</w:t>
      </w:r>
      <w:r w:rsidRPr="007C2E84">
        <w:t xml:space="preserve"> </w:t>
      </w:r>
      <w:r>
        <w:t>објављује</w:t>
      </w:r>
      <w:r w:rsidRPr="007C2E84">
        <w:t xml:space="preserve"> </w:t>
      </w:r>
      <w:r>
        <w:t>у</w:t>
      </w:r>
      <w:r w:rsidRPr="007C2E84">
        <w:t xml:space="preserve"> </w:t>
      </w:r>
      <w:r>
        <w:t>дневним</w:t>
      </w:r>
      <w:r w:rsidRPr="007C2E84">
        <w:t xml:space="preserve"> </w:t>
      </w:r>
      <w:r>
        <w:t>новинама</w:t>
      </w:r>
      <w:r w:rsidR="0070303E">
        <w:t xml:space="preserve"> </w:t>
      </w:r>
      <w:r>
        <w:t>„Дневник“, на интернет страници Покрајинског секретаријата, као и у „Службеном листу АП Војводине“ (у даљем тексту: Конкурс).</w:t>
      </w:r>
    </w:p>
    <w:p w:rsidR="00751A43" w:rsidRDefault="00751A43" w:rsidP="007666D5">
      <w:pPr>
        <w:pStyle w:val="BodyText"/>
        <w:ind w:left="113" w:right="107" w:firstLine="607"/>
        <w:jc w:val="both"/>
      </w:pPr>
      <w:r w:rsidRPr="007B67F5">
        <w:t xml:space="preserve">Конкурс је отворен до </w:t>
      </w:r>
      <w:r w:rsidR="00901994" w:rsidRPr="007B67F5">
        <w:rPr>
          <w:b/>
        </w:rPr>
        <w:t>18.02</w:t>
      </w:r>
      <w:r w:rsidRPr="007B67F5">
        <w:rPr>
          <w:b/>
        </w:rPr>
        <w:t>.202</w:t>
      </w:r>
      <w:r w:rsidR="00901994" w:rsidRPr="007B67F5">
        <w:rPr>
          <w:b/>
          <w:lang w:val="sr-Cyrl-RS"/>
        </w:rPr>
        <w:t>2</w:t>
      </w:r>
      <w:r w:rsidRPr="007B67F5">
        <w:rPr>
          <w:b/>
        </w:rPr>
        <w:t>. године</w:t>
      </w:r>
      <w:r w:rsidRPr="007B67F5">
        <w:t>.</w:t>
      </w:r>
    </w:p>
    <w:p w:rsidR="00751A43" w:rsidRDefault="00751A43" w:rsidP="007666D5">
      <w:pPr>
        <w:pStyle w:val="BodyText"/>
        <w:ind w:right="109" w:firstLine="720"/>
        <w:jc w:val="both"/>
      </w:pPr>
      <w:r>
        <w:t>Документација поднета на Конкурс се не враћа. На захтев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:rsidR="00751A43" w:rsidRDefault="00751A43" w:rsidP="007666D5">
      <w:pPr>
        <w:pStyle w:val="BodyText"/>
        <w:ind w:right="109" w:firstLine="720"/>
        <w:jc w:val="both"/>
      </w:pPr>
      <w:r>
        <w:t>Средства за подршку инвестиција – према Правилнику и по Конкурсу – додељују се бесповратно.</w:t>
      </w:r>
    </w:p>
    <w:p w:rsidR="00751A43" w:rsidRDefault="00751A43" w:rsidP="007666D5">
      <w:pPr>
        <w:pStyle w:val="BodyText"/>
        <w:ind w:right="109" w:firstLine="720"/>
        <w:jc w:val="both"/>
      </w:pPr>
      <w:r>
        <w:t xml:space="preserve">Бесповратна средства за подршку инвестиција по конкурсу утврђују се у износу </w:t>
      </w:r>
      <w:r w:rsidRPr="00B67035">
        <w:t>до 60%</w:t>
      </w:r>
      <w:r w:rsidRPr="007C2E84">
        <w:t xml:space="preserve"> </w:t>
      </w:r>
      <w:r>
        <w:t>од прихватљивих трошкова инвестиције.</w:t>
      </w:r>
    </w:p>
    <w:p w:rsidR="00751A43" w:rsidRDefault="00751A43" w:rsidP="007666D5">
      <w:pPr>
        <w:pStyle w:val="BodyText"/>
        <w:ind w:right="109" w:firstLine="720"/>
        <w:jc w:val="both"/>
      </w:pPr>
      <w:r>
        <w:t>За</w:t>
      </w:r>
      <w:r w:rsidRPr="007C2E84">
        <w:t xml:space="preserve"> </w:t>
      </w:r>
      <w:r>
        <w:t>подносиоце</w:t>
      </w:r>
      <w:r w:rsidRPr="007C2E84">
        <w:t xml:space="preserve"> </w:t>
      </w:r>
      <w:r>
        <w:t>пријава:</w:t>
      </w:r>
      <w:r w:rsidRPr="007C2E84">
        <w:t xml:space="preserve"> </w:t>
      </w:r>
      <w:r>
        <w:t>физичка</w:t>
      </w:r>
      <w:r w:rsidRPr="007C2E84">
        <w:t xml:space="preserve"> </w:t>
      </w:r>
      <w:r>
        <w:t>лица,</w:t>
      </w:r>
      <w:r w:rsidRPr="007C2E84">
        <w:t xml:space="preserve"> </w:t>
      </w:r>
      <w:r>
        <w:t>предузетнике</w:t>
      </w:r>
      <w:r w:rsidRPr="007C2E84">
        <w:t xml:space="preserve"> </w:t>
      </w:r>
      <w:r>
        <w:t>и</w:t>
      </w:r>
      <w:r w:rsidRPr="007C2E84">
        <w:t xml:space="preserve"> </w:t>
      </w:r>
      <w:r>
        <w:t>правна</w:t>
      </w:r>
      <w:r w:rsidRPr="007C2E84">
        <w:t xml:space="preserve"> </w:t>
      </w:r>
      <w:r>
        <w:t>лица,</w:t>
      </w:r>
      <w:r w:rsidRPr="007C2E84">
        <w:t xml:space="preserve"> </w:t>
      </w:r>
      <w:r>
        <w:t>чије</w:t>
      </w:r>
      <w:r w:rsidRPr="007C2E84">
        <w:t xml:space="preserve"> </w:t>
      </w:r>
      <w:r>
        <w:t>је</w:t>
      </w:r>
      <w:r w:rsidRPr="007C2E84">
        <w:t xml:space="preserve"> </w:t>
      </w:r>
      <w:r>
        <w:t>газдинство</w:t>
      </w:r>
      <w:r w:rsidRPr="007C2E84">
        <w:t xml:space="preserve"> </w:t>
      </w:r>
      <w:r>
        <w:t>регистровано на подручју са отежаним условима рада у пољопривреди, жене носиоци пољопривредних газдинстава, и физичко лице и оснивач правног лица млађи од 40 година, бесповратна средства за подршку инвестиција по овом</w:t>
      </w:r>
      <w:r w:rsidRPr="007C2E84">
        <w:t xml:space="preserve"> </w:t>
      </w:r>
      <w:r>
        <w:t>конкурсу</w:t>
      </w:r>
      <w:r w:rsidRPr="007C2E84">
        <w:t xml:space="preserve"> </w:t>
      </w:r>
      <w:r>
        <w:t>утврђују</w:t>
      </w:r>
      <w:r w:rsidRPr="007C2E84">
        <w:t xml:space="preserve"> </w:t>
      </w:r>
      <w:r>
        <w:t>се</w:t>
      </w:r>
      <w:r w:rsidRPr="007C2E84">
        <w:t xml:space="preserve"> </w:t>
      </w:r>
      <w:r>
        <w:t>у</w:t>
      </w:r>
      <w:r w:rsidRPr="007C2E84">
        <w:t xml:space="preserve"> </w:t>
      </w:r>
      <w:r>
        <w:t>износу</w:t>
      </w:r>
      <w:r w:rsidRPr="007C2E84">
        <w:t xml:space="preserve"> </w:t>
      </w:r>
      <w:r w:rsidRPr="00B67035">
        <w:t>до 70%</w:t>
      </w:r>
      <w:r w:rsidRPr="007C2E84">
        <w:t xml:space="preserve"> </w:t>
      </w:r>
      <w:r>
        <w:t>од</w:t>
      </w:r>
      <w:r w:rsidRPr="007C2E84">
        <w:t xml:space="preserve"> </w:t>
      </w:r>
      <w:r>
        <w:t>укупних</w:t>
      </w:r>
      <w:r w:rsidRPr="007C2E84">
        <w:t xml:space="preserve"> </w:t>
      </w:r>
      <w:r>
        <w:t>прихватљивих</w:t>
      </w:r>
      <w:r w:rsidRPr="007C2E84">
        <w:t xml:space="preserve"> </w:t>
      </w:r>
      <w:r>
        <w:t>трошкова</w:t>
      </w:r>
      <w:r w:rsidRPr="007C2E84">
        <w:t xml:space="preserve"> </w:t>
      </w:r>
      <w:r>
        <w:t>ивестиције</w:t>
      </w:r>
      <w:r w:rsidRPr="007C2E84">
        <w:t xml:space="preserve"> </w:t>
      </w:r>
      <w:r>
        <w:t>(у</w:t>
      </w:r>
      <w:r w:rsidRPr="007C2E84">
        <w:t xml:space="preserve"> </w:t>
      </w:r>
      <w:r>
        <w:t>случају</w:t>
      </w:r>
      <w:r w:rsidRPr="007C2E84">
        <w:t xml:space="preserve"> </w:t>
      </w:r>
      <w:r>
        <w:t>да</w:t>
      </w:r>
      <w:r w:rsidRPr="007C2E84">
        <w:t xml:space="preserve"> </w:t>
      </w:r>
      <w:r>
        <w:t xml:space="preserve">правно лице има више оснивача и уколико је само један оснивач старији од 40 година, а други млађи, бесповратна средства утврђују се у износу до </w:t>
      </w:r>
      <w:r w:rsidRPr="007C2E84">
        <w:t xml:space="preserve">60% </w:t>
      </w:r>
      <w:r>
        <w:t>од прихватљивих трошкова</w:t>
      </w:r>
      <w:r w:rsidRPr="007C2E84">
        <w:t xml:space="preserve"> </w:t>
      </w:r>
      <w:r>
        <w:t>инвестиције).</w:t>
      </w:r>
    </w:p>
    <w:p w:rsidR="00751A43" w:rsidRPr="007C2E84" w:rsidRDefault="00751A43" w:rsidP="007666D5">
      <w:pPr>
        <w:pStyle w:val="BodyText"/>
        <w:ind w:right="109" w:firstLine="720"/>
        <w:jc w:val="both"/>
      </w:pPr>
      <w:r w:rsidRPr="007C2E84">
        <w:t xml:space="preserve">Приликом обрачуна, узима се вредност инвестиције </w:t>
      </w:r>
      <w:r w:rsidRPr="00B67035">
        <w:rPr>
          <w:b/>
        </w:rPr>
        <w:t>без пореза на додату вредност (ПДВ)</w:t>
      </w:r>
      <w:r w:rsidRPr="007C2E84">
        <w:t>.</w:t>
      </w:r>
    </w:p>
    <w:p w:rsidR="00751A43" w:rsidRPr="007C2E84" w:rsidRDefault="00751A43" w:rsidP="007666D5">
      <w:pPr>
        <w:pStyle w:val="BodyText"/>
        <w:ind w:right="109" w:firstLine="720"/>
        <w:jc w:val="both"/>
      </w:pPr>
      <w:r w:rsidRPr="007C2E84">
        <w:t xml:space="preserve">Максималан износ бесповратних средстава по једној пријави не </w:t>
      </w:r>
      <w:r w:rsidRPr="007C2E84">
        <w:lastRenderedPageBreak/>
        <w:t xml:space="preserve">може бити већи од </w:t>
      </w:r>
      <w:r w:rsidR="00901994" w:rsidRPr="007B67F5">
        <w:rPr>
          <w:b/>
        </w:rPr>
        <w:t>7.700</w:t>
      </w:r>
      <w:r w:rsidRPr="007B67F5">
        <w:rPr>
          <w:b/>
        </w:rPr>
        <w:t>.000,00 динара</w:t>
      </w:r>
      <w:r w:rsidRPr="007C2E84">
        <w:t>.</w:t>
      </w:r>
    </w:p>
    <w:p w:rsidR="00052BC6" w:rsidRDefault="00751A43" w:rsidP="00B67035">
      <w:pPr>
        <w:pStyle w:val="BodyText"/>
        <w:spacing w:before="48" w:line="247" w:lineRule="auto"/>
        <w:ind w:right="109" w:firstLine="720"/>
        <w:jc w:val="both"/>
      </w:pPr>
      <w:r w:rsidRPr="00751A43">
        <w:t xml:space="preserve">Минималан износ бесповратних средстава по једној пријави износи </w:t>
      </w:r>
      <w:r w:rsidR="00901994" w:rsidRPr="00B67035">
        <w:rPr>
          <w:b/>
        </w:rPr>
        <w:t>21</w:t>
      </w:r>
      <w:r w:rsidRPr="00B67035">
        <w:rPr>
          <w:b/>
        </w:rPr>
        <w:t>.000,00 динара</w:t>
      </w:r>
      <w:r w:rsidRPr="00751A43">
        <w:t xml:space="preserve">, а разматраће се само пријаве чија је вредност прихватљивих трошкова инвестиције једнака </w:t>
      </w:r>
      <w:r w:rsidR="00901994" w:rsidRPr="00B67035">
        <w:rPr>
          <w:b/>
        </w:rPr>
        <w:t>35</w:t>
      </w:r>
      <w:r w:rsidRPr="00B67035">
        <w:rPr>
          <w:b/>
        </w:rPr>
        <w:t>.000,00 динара</w:t>
      </w:r>
      <w:r w:rsidRPr="00751A43">
        <w:t>, или већа од тог износа.</w:t>
      </w:r>
    </w:p>
    <w:p w:rsidR="00751A43" w:rsidRDefault="00751A43" w:rsidP="00B67035">
      <w:pPr>
        <w:pStyle w:val="BodyText"/>
        <w:spacing w:before="48" w:line="247" w:lineRule="auto"/>
        <w:ind w:right="109" w:firstLine="720"/>
        <w:jc w:val="both"/>
      </w:pPr>
      <w:r w:rsidRPr="007C2E84">
        <w:t>Приликом разматрања поднетих пријава за остваривање бесповратних средстава, признаваће се само инвестиције реализоване након 01.01.202</w:t>
      </w:r>
      <w:r w:rsidR="008159FE" w:rsidRPr="00B67035">
        <w:t>2</w:t>
      </w:r>
      <w:r w:rsidRPr="007C2E84">
        <w:t>. године.</w:t>
      </w:r>
    </w:p>
    <w:p w:rsidR="007B67F5" w:rsidRPr="007B67F5" w:rsidRDefault="007B67F5" w:rsidP="007B67F5">
      <w:pPr>
        <w:spacing w:line="0" w:lineRule="atLeast"/>
        <w:ind w:firstLine="709"/>
        <w:jc w:val="both"/>
        <w:rPr>
          <w:sz w:val="20"/>
          <w:lang w:val="sr-Cyrl-RS"/>
        </w:rPr>
      </w:pPr>
      <w:r w:rsidRPr="007B67F5">
        <w:rPr>
          <w:sz w:val="20"/>
          <w:lang w:val="sr-Cyrl-RS"/>
        </w:rPr>
        <w:t xml:space="preserve">У циљу удруживања пољопривредних газдинстава, боље искоришћености изграђених система за наводњавање на територији АП Војводине и заливања великих површина употребом самоходних аутоматских широкозахватних уређаја за заливање, предвиђена је могућност да више регистрованих пољопривредних газдинстава, за реализацију инвестиције у </w:t>
      </w:r>
      <w:r w:rsidRPr="007B67F5">
        <w:rPr>
          <w:sz w:val="20"/>
        </w:rPr>
        <w:t>системе за наводњавање у типу</w:t>
      </w:r>
      <w:r w:rsidRPr="007B67F5">
        <w:rPr>
          <w:i/>
          <w:sz w:val="20"/>
        </w:rPr>
        <w:t xml:space="preserve"> „ренџер”, „центар пивот”</w:t>
      </w:r>
      <w:r w:rsidRPr="007B67F5">
        <w:rPr>
          <w:i/>
          <w:sz w:val="20"/>
          <w:lang w:val="sr-Cyrl-RS"/>
        </w:rPr>
        <w:t>, „корнер пивот“</w:t>
      </w:r>
      <w:r w:rsidRPr="007B67F5">
        <w:rPr>
          <w:i/>
          <w:sz w:val="20"/>
        </w:rPr>
        <w:t xml:space="preserve"> </w:t>
      </w:r>
      <w:r w:rsidRPr="007B67F5">
        <w:rPr>
          <w:sz w:val="20"/>
        </w:rPr>
        <w:t>и</w:t>
      </w:r>
      <w:r w:rsidRPr="007B67F5">
        <w:rPr>
          <w:i/>
          <w:sz w:val="20"/>
        </w:rPr>
        <w:t xml:space="preserve"> „линеар”,</w:t>
      </w:r>
      <w:r w:rsidRPr="007B67F5">
        <w:rPr>
          <w:sz w:val="20"/>
          <w:lang w:val="sr-Cyrl-RS"/>
        </w:rPr>
        <w:t xml:space="preserve"> заједнички поднесу једну пријаву, којом се одређује пољопривредно газдинство - носилац заједничког улагања. </w:t>
      </w:r>
    </w:p>
    <w:p w:rsidR="00751A43" w:rsidRPr="007B67F5" w:rsidRDefault="00751A43" w:rsidP="00751A43">
      <w:pPr>
        <w:pStyle w:val="BodyText"/>
        <w:spacing w:before="6"/>
        <w:rPr>
          <w:lang w:val="sr-Cyrl-RS"/>
        </w:rPr>
      </w:pPr>
    </w:p>
    <w:p w:rsidR="007C5867" w:rsidRPr="007B67F5" w:rsidRDefault="007C5867" w:rsidP="00751A43">
      <w:pPr>
        <w:pStyle w:val="BodyText"/>
        <w:spacing w:before="6"/>
        <w:rPr>
          <w:lang w:val="sr-Cyrl-RS"/>
        </w:rPr>
      </w:pPr>
    </w:p>
    <w:p w:rsidR="00751A43" w:rsidRPr="00A76530" w:rsidRDefault="00751A43" w:rsidP="00751A43">
      <w:pPr>
        <w:pStyle w:val="Heading1"/>
        <w:ind w:left="722" w:right="715"/>
        <w:rPr>
          <w:lang w:val="sr-Cyrl-RS"/>
        </w:rPr>
      </w:pPr>
      <w:r w:rsidRPr="00A76530">
        <w:rPr>
          <w:lang w:val="sr-Cyrl-RS"/>
        </w:rPr>
        <w:t>Намена бесповратних средстава</w:t>
      </w:r>
    </w:p>
    <w:p w:rsidR="00751A43" w:rsidRPr="007C5867" w:rsidRDefault="00751A43" w:rsidP="00751A43">
      <w:pPr>
        <w:pStyle w:val="BodyText"/>
        <w:spacing w:before="4"/>
        <w:rPr>
          <w:b/>
          <w:lang w:val="sr-Cyrl-RS"/>
        </w:rPr>
      </w:pPr>
    </w:p>
    <w:p w:rsidR="00751A43" w:rsidRPr="00A76530" w:rsidRDefault="00751A43" w:rsidP="00751A43">
      <w:pPr>
        <w:pStyle w:val="BodyText"/>
        <w:ind w:left="719" w:right="715"/>
        <w:jc w:val="center"/>
        <w:rPr>
          <w:lang w:val="sr-Cyrl-RS"/>
        </w:rPr>
      </w:pPr>
      <w:r w:rsidRPr="00A76530">
        <w:rPr>
          <w:lang w:val="sr-Cyrl-RS"/>
        </w:rPr>
        <w:t>Члан 3.</w:t>
      </w:r>
    </w:p>
    <w:p w:rsidR="00751A43" w:rsidRPr="00A76530" w:rsidRDefault="00751A43" w:rsidP="00751A43">
      <w:pPr>
        <w:pStyle w:val="BodyText"/>
        <w:spacing w:before="8"/>
        <w:rPr>
          <w:sz w:val="23"/>
          <w:lang w:val="sr-Cyrl-RS"/>
        </w:rPr>
      </w:pPr>
    </w:p>
    <w:p w:rsidR="007C2E84" w:rsidRDefault="00751A43" w:rsidP="007C2E84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  <w:r w:rsidRPr="0070303E">
        <w:rPr>
          <w:lang w:val="sr-Cyrl-RS"/>
        </w:rPr>
        <w:t>Бесповратна средства која се додељују по овом Конкурсу намењена су за инвестиције</w:t>
      </w:r>
      <w:r w:rsidR="007C2E84" w:rsidRPr="0070303E">
        <w:rPr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828"/>
        <w:gridCol w:w="2297"/>
        <w:gridCol w:w="2347"/>
      </w:tblGrid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lastRenderedPageBreak/>
              <w:t>Р.Б.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t>ПРИХВАТЉИВЕ ИНВЕСТИЦИЈЕ</w:t>
            </w:r>
          </w:p>
        </w:tc>
        <w:tc>
          <w:tcPr>
            <w:tcW w:w="2297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МАКСИМАЛАН ИЗНОС СРЕДСТАВА ПО КОРИСНИКУ</w:t>
            </w:r>
          </w:p>
        </w:tc>
        <w:tc>
          <w:tcPr>
            <w:tcW w:w="2347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МАКСИМАЛАН ИЗНОС СРЕДСТАВА ПО КОРИСНИКУ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sr-Latn-RS"/>
              </w:rPr>
              <w:t>)*</w:t>
            </w:r>
          </w:p>
        </w:tc>
      </w:tr>
      <w:tr w:rsidR="00D71CDB" w:rsidRPr="00D71CDB" w:rsidTr="00D71CDB">
        <w:tc>
          <w:tcPr>
            <w:tcW w:w="9091" w:type="dxa"/>
            <w:gridSpan w:val="4"/>
            <w:shd w:val="clear" w:color="auto" w:fill="E7E6E6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CDB" w:rsidRPr="00D71CDB" w:rsidRDefault="00D71CDB" w:rsidP="00D71CDB">
            <w:pPr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</w:rPr>
              <w:t>СЕКТОР ВОЋА И ВИНОВЕ ЛОЗЕ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165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Цевне линије с распрскивачима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165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Системи за субиригацију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165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Капајуће цеви, капајуће траке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1.6.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Опремање бунара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55.000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1.7.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Пумпе за наводњавање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1.8.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165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1.9.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Опрема за цевоводе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30% вредности прихватљивих трошкова односно највише до 800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30% вредности прихватљивих трошкова односно највише до 880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Материјали за покривање култура у циљу заштите од мараза: агротекстили, агрил и малч фолије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33.000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1.11.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1.200.000 РСД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1.320.000 РСД</w:t>
            </w:r>
          </w:p>
        </w:tc>
      </w:tr>
      <w:tr w:rsidR="00D71CDB" w:rsidRPr="00D71CDB" w:rsidTr="00D71CDB">
        <w:tc>
          <w:tcPr>
            <w:tcW w:w="619" w:type="dxa"/>
            <w:shd w:val="clear" w:color="auto" w:fill="E7E6E6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3"/>
            <w:shd w:val="clear" w:color="auto" w:fill="E7E6E6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CDB" w:rsidRPr="00D71CDB" w:rsidRDefault="00D71CDB" w:rsidP="00D71CDB">
            <w:pPr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СЕКТОР 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ПО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Р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ЋА И 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ЦВЕЋА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55.000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Капајуће цеви, капајуће траке, 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„layflat“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црева и делови за „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layflat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55.000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2.3.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55.000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2.4.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Цевне линије с распрскивачима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2.5.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Водени топови и системи бочних крила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2.6.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800.000 РСД/комаду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880.000 РСД/комаду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2.7.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Опремање бунара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55.000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2.8.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Пумпе за наводњавање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55.000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2.9.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Опрема за цевоводе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30% вредности прихватљивих трошкова односно највише до 800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30% вредности прихватљивих трошкова односно највише до 880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Материјали за покривање култура у циљу заштите од мараза: агротекстили, агрил и малч фолије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33.000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1.200.000 РСД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1.320.000 РСД</w:t>
            </w:r>
          </w:p>
        </w:tc>
      </w:tr>
      <w:tr w:rsidR="00D71CDB" w:rsidRPr="00D71CDB" w:rsidTr="00D71CDB">
        <w:tc>
          <w:tcPr>
            <w:tcW w:w="619" w:type="dxa"/>
            <w:shd w:val="clear" w:color="auto" w:fill="E7E6E6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3"/>
            <w:shd w:val="clear" w:color="auto" w:fill="E7E6E6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CDB" w:rsidRPr="00D71CDB" w:rsidRDefault="00D71CDB" w:rsidP="00D71CDB">
            <w:pPr>
              <w:widowControl/>
              <w:numPr>
                <w:ilvl w:val="0"/>
                <w:numId w:val="23"/>
              </w:num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СЕКТОР 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OСТАЛИ УСЕВИ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Пумпе за наводњавање и агрегати за 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>покретање пумпи за наводњавање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120.000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132.000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3.2.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Субиригација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160.000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176.000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3.3.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800.000 РСД/комаду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880.000 РСД/комаду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3.4.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Опремање бунара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55.000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3.5.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Цевне линије с распрскивачима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3.6.</w:t>
            </w:r>
          </w:p>
        </w:tc>
        <w:tc>
          <w:tcPr>
            <w:tcW w:w="3828" w:type="dxa"/>
            <w:shd w:val="clear" w:color="auto" w:fill="auto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Водени топови и системи бочних крила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110.000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ha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Опрема за цевоводе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30% вредности прихватљивих трошкова односно највише до 800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30% вредности прихватљивих трошкова односно највише до 880 РСД/</w:t>
            </w:r>
            <w:r w:rsidRPr="00D71CD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3.8.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1.200.000 РСД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1.320.000 РСД</w:t>
            </w:r>
          </w:p>
        </w:tc>
      </w:tr>
      <w:tr w:rsidR="00D71CDB" w:rsidRPr="00D71CDB" w:rsidTr="00D71CDB">
        <w:tc>
          <w:tcPr>
            <w:tcW w:w="619" w:type="dxa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3.9.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Системи за наводњавање у типу „</w:t>
            </w:r>
            <w:r w:rsidRPr="00D71CDB"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  <w:t>ренџер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“, „</w:t>
            </w:r>
            <w:r w:rsidRPr="00D71CDB"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  <w:t>центар пивот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“, „</w:t>
            </w:r>
            <w:r w:rsidRPr="00D71CDB"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  <w:t>корнер пивот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“ и „</w:t>
            </w:r>
            <w:r w:rsidRPr="00D71CDB"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RS"/>
              </w:rPr>
              <w:t>линеар</w:t>
            </w:r>
            <w:r w:rsidRPr="00D71CD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50% вредности прихватљивих трошкова односно највише до 7.000.000 РСД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1CDB" w:rsidRPr="00D71CDB" w:rsidRDefault="00D71CDB" w:rsidP="00CB53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D71CD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50% вредности прихватљивих трошкова односно највише до 7.700.000 РСД</w:t>
            </w:r>
          </w:p>
        </w:tc>
      </w:tr>
    </w:tbl>
    <w:p w:rsidR="00D71CDB" w:rsidRDefault="00D71CDB" w:rsidP="00901994">
      <w:pPr>
        <w:pStyle w:val="BodyText"/>
        <w:spacing w:line="247" w:lineRule="auto"/>
        <w:ind w:left="113" w:right="107" w:firstLine="29"/>
        <w:jc w:val="both"/>
      </w:pPr>
    </w:p>
    <w:p w:rsidR="00901994" w:rsidRPr="00901994" w:rsidRDefault="00901994" w:rsidP="00901994">
      <w:pPr>
        <w:pStyle w:val="BodyText"/>
        <w:spacing w:line="247" w:lineRule="auto"/>
        <w:ind w:left="113" w:right="107" w:firstLine="29"/>
        <w:jc w:val="both"/>
      </w:pPr>
      <w:r w:rsidRPr="00901994">
        <w:t>)* за подносиоце пријава: физичка лица, предузетнике и правна лица, чија је инвестиција на подручју са отежаним условима рада у пољопривреди, жене носиоце пољопривредних газдинстава и физичко лице и оснивач правног лица млађи од 40 година</w:t>
      </w:r>
    </w:p>
    <w:p w:rsidR="007B67F5" w:rsidRDefault="007B67F5" w:rsidP="007B67F5">
      <w:pPr>
        <w:spacing w:line="0" w:lineRule="atLeast"/>
        <w:ind w:firstLine="708"/>
        <w:jc w:val="both"/>
        <w:rPr>
          <w:sz w:val="20"/>
        </w:rPr>
      </w:pPr>
    </w:p>
    <w:p w:rsidR="007B67F5" w:rsidRPr="007B67F5" w:rsidRDefault="007B67F5" w:rsidP="007B67F5">
      <w:pPr>
        <w:spacing w:line="0" w:lineRule="atLeast"/>
        <w:ind w:firstLine="708"/>
        <w:jc w:val="both"/>
        <w:rPr>
          <w:sz w:val="20"/>
          <w:lang w:val="sr-Cyrl-RS"/>
        </w:rPr>
      </w:pPr>
      <w:r w:rsidRPr="007B67F5">
        <w:rPr>
          <w:sz w:val="20"/>
        </w:rPr>
        <w:t>Подносилац пријаве може поднети само једну пријаву по конкурсу за једну врсту производње</w:t>
      </w:r>
      <w:r w:rsidRPr="007B67F5">
        <w:rPr>
          <w:sz w:val="20"/>
          <w:lang w:val="sr-Cyrl-RS"/>
        </w:rPr>
        <w:t xml:space="preserve"> (један сектор производње)</w:t>
      </w:r>
      <w:r w:rsidRPr="007B67F5">
        <w:rPr>
          <w:sz w:val="20"/>
        </w:rPr>
        <w:t>. Једна пријава може да обухвати више инвестиција у оквиру једне врсте производње</w:t>
      </w:r>
      <w:r w:rsidRPr="007B67F5">
        <w:rPr>
          <w:sz w:val="20"/>
          <w:lang w:val="sr-Cyrl-RS"/>
        </w:rPr>
        <w:t>.</w:t>
      </w:r>
      <w:bookmarkStart w:id="1" w:name="page2"/>
      <w:bookmarkEnd w:id="1"/>
    </w:p>
    <w:p w:rsidR="00751A43" w:rsidRPr="00751A43" w:rsidRDefault="00751A43" w:rsidP="0070303E">
      <w:pPr>
        <w:pStyle w:val="BodyText"/>
        <w:ind w:left="720"/>
        <w:rPr>
          <w:lang w:val="sr-Cyrl-RS"/>
        </w:rPr>
      </w:pPr>
      <w:r w:rsidRPr="00751A43">
        <w:rPr>
          <w:lang w:val="sr-Cyrl-RS"/>
        </w:rPr>
        <w:t>Бесповратна средства, која се додељују по Конкурсу, не могу се користити за:</w:t>
      </w:r>
    </w:p>
    <w:p w:rsidR="00751A43" w:rsidRPr="00751A43" w:rsidRDefault="00751A43" w:rsidP="007B67F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751A43">
        <w:rPr>
          <w:sz w:val="20"/>
          <w:lang w:val="sr-Cyrl-RS"/>
        </w:rPr>
        <w:t>порезе, укључујући и порез на додату</w:t>
      </w:r>
      <w:r w:rsidRPr="00751A43">
        <w:rPr>
          <w:spacing w:val="-1"/>
          <w:sz w:val="20"/>
          <w:lang w:val="sr-Cyrl-RS"/>
        </w:rPr>
        <w:t xml:space="preserve"> </w:t>
      </w:r>
      <w:r w:rsidRPr="00751A43">
        <w:rPr>
          <w:sz w:val="20"/>
          <w:lang w:val="sr-Cyrl-RS"/>
        </w:rPr>
        <w:t>вредност;</w:t>
      </w:r>
    </w:p>
    <w:p w:rsidR="00751A43" w:rsidRP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2"/>
        <w:rPr>
          <w:sz w:val="20"/>
          <w:lang w:val="sr-Cyrl-RS"/>
        </w:rPr>
      </w:pPr>
      <w:r w:rsidRPr="00751A43">
        <w:rPr>
          <w:sz w:val="20"/>
          <w:lang w:val="sr-Cyrl-RS"/>
        </w:rPr>
        <w:t>трошкове увоза, царине и</w:t>
      </w:r>
      <w:r w:rsidRPr="00751A43">
        <w:rPr>
          <w:spacing w:val="-3"/>
          <w:sz w:val="20"/>
          <w:lang w:val="sr-Cyrl-RS"/>
        </w:rPr>
        <w:t xml:space="preserve"> </w:t>
      </w:r>
      <w:r w:rsidRPr="00751A43">
        <w:rPr>
          <w:sz w:val="20"/>
          <w:lang w:val="sr-Cyrl-RS"/>
        </w:rPr>
        <w:t>шпедиције;</w:t>
      </w:r>
    </w:p>
    <w:p w:rsidR="00751A43" w:rsidRP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  <w:lang w:val="sr-Cyrl-RS"/>
        </w:rPr>
      </w:pPr>
      <w:r w:rsidRPr="00751A43">
        <w:rPr>
          <w:sz w:val="20"/>
          <w:lang w:val="sr-Cyrl-RS"/>
        </w:rPr>
        <w:t>плаћање путем компензације и</w:t>
      </w:r>
      <w:r w:rsidRPr="00751A43">
        <w:rPr>
          <w:spacing w:val="-4"/>
          <w:sz w:val="20"/>
          <w:lang w:val="sr-Cyrl-RS"/>
        </w:rPr>
        <w:t xml:space="preserve"> </w:t>
      </w:r>
      <w:r w:rsidRPr="00751A43">
        <w:rPr>
          <w:sz w:val="20"/>
          <w:lang w:val="sr-Cyrl-RS"/>
        </w:rPr>
        <w:t>цесије;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промет између повезаних</w:t>
      </w:r>
      <w:r>
        <w:rPr>
          <w:spacing w:val="1"/>
          <w:sz w:val="20"/>
        </w:rPr>
        <w:t xml:space="preserve"> </w:t>
      </w:r>
      <w:r>
        <w:rPr>
          <w:sz w:val="20"/>
        </w:rPr>
        <w:t>лица;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новчане, финансијске казне и трошкове парничног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поступка;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трошкове банкарске</w:t>
      </w:r>
      <w:r>
        <w:rPr>
          <w:spacing w:val="-3"/>
          <w:sz w:val="20"/>
        </w:rPr>
        <w:t xml:space="preserve"> </w:t>
      </w:r>
      <w:r>
        <w:rPr>
          <w:sz w:val="20"/>
        </w:rPr>
        <w:t>провизије;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lastRenderedPageBreak/>
        <w:t>трошкове премера и геодетских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снимања;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2"/>
        <w:rPr>
          <w:sz w:val="20"/>
        </w:rPr>
      </w:pPr>
      <w:r>
        <w:rPr>
          <w:sz w:val="20"/>
        </w:rPr>
        <w:t>трошкове за куповину половне опреме и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материјала;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трошкове монтаже</w:t>
      </w:r>
      <w:r>
        <w:rPr>
          <w:spacing w:val="-4"/>
          <w:sz w:val="20"/>
        </w:rPr>
        <w:t xml:space="preserve"> </w:t>
      </w:r>
      <w:r>
        <w:rPr>
          <w:sz w:val="20"/>
        </w:rPr>
        <w:t>опреме;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доприносе у</w:t>
      </w:r>
      <w:r>
        <w:rPr>
          <w:spacing w:val="-1"/>
          <w:sz w:val="20"/>
        </w:rPr>
        <w:t xml:space="preserve"> </w:t>
      </w:r>
      <w:r>
        <w:rPr>
          <w:sz w:val="20"/>
        </w:rPr>
        <w:t>натури;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 xml:space="preserve">инвестиције и купљену опрему пре </w:t>
      </w:r>
      <w:r w:rsidRPr="00751A43">
        <w:rPr>
          <w:sz w:val="20"/>
        </w:rPr>
        <w:t>01.</w:t>
      </w:r>
      <w:r w:rsidRPr="00751A43">
        <w:rPr>
          <w:sz w:val="20"/>
          <w:lang w:val="sr-Cyrl-RS"/>
        </w:rPr>
        <w:t>01</w:t>
      </w:r>
      <w:r w:rsidRPr="00751A43">
        <w:rPr>
          <w:sz w:val="20"/>
        </w:rPr>
        <w:t>.202</w:t>
      </w:r>
      <w:r w:rsidR="00DC7975">
        <w:rPr>
          <w:sz w:val="20"/>
          <w:lang w:val="sr-Cyrl-RS"/>
        </w:rPr>
        <w:t>2</w:t>
      </w:r>
      <w:r w:rsidRPr="00751A43">
        <w:rPr>
          <w:sz w:val="20"/>
        </w:rPr>
        <w:t>.</w:t>
      </w:r>
      <w:r w:rsidRPr="00751A43">
        <w:rPr>
          <w:spacing w:val="-4"/>
          <w:sz w:val="20"/>
        </w:rPr>
        <w:t xml:space="preserve"> </w:t>
      </w:r>
      <w:r w:rsidRPr="00751A43">
        <w:rPr>
          <w:sz w:val="20"/>
        </w:rPr>
        <w:t>године</w:t>
      </w:r>
    </w:p>
    <w:p w:rsidR="00751A43" w:rsidRDefault="00751A43" w:rsidP="00751A43">
      <w:pPr>
        <w:pStyle w:val="BodyText"/>
        <w:spacing w:before="3"/>
        <w:rPr>
          <w:sz w:val="22"/>
        </w:rPr>
      </w:pPr>
    </w:p>
    <w:p w:rsidR="0070303E" w:rsidRDefault="0070303E" w:rsidP="00751A43">
      <w:pPr>
        <w:pStyle w:val="BodyText"/>
        <w:spacing w:before="3"/>
        <w:rPr>
          <w:sz w:val="22"/>
        </w:rPr>
      </w:pPr>
    </w:p>
    <w:p w:rsidR="00751A43" w:rsidRDefault="00751A43" w:rsidP="00751A43">
      <w:pPr>
        <w:pStyle w:val="Heading1"/>
        <w:ind w:left="715" w:right="715"/>
      </w:pPr>
      <w:r>
        <w:t>Право на учешће на конкурсу</w:t>
      </w:r>
    </w:p>
    <w:p w:rsidR="00751A43" w:rsidRPr="0070303E" w:rsidRDefault="00751A43" w:rsidP="00751A43">
      <w:pPr>
        <w:pStyle w:val="BodyText"/>
        <w:spacing w:before="1"/>
        <w:rPr>
          <w:b/>
        </w:rPr>
      </w:pPr>
    </w:p>
    <w:p w:rsidR="00751A43" w:rsidRDefault="00751A43" w:rsidP="00751A43">
      <w:pPr>
        <w:pStyle w:val="BodyText"/>
        <w:ind w:left="719" w:right="715"/>
        <w:jc w:val="center"/>
      </w:pPr>
      <w:r>
        <w:t>Члан 4.</w:t>
      </w:r>
    </w:p>
    <w:p w:rsidR="00751A43" w:rsidRPr="007B67F5" w:rsidRDefault="00751A43" w:rsidP="00751A43">
      <w:pPr>
        <w:pStyle w:val="BodyText"/>
        <w:spacing w:before="10"/>
      </w:pPr>
    </w:p>
    <w:p w:rsidR="00751A43" w:rsidRDefault="00751A43" w:rsidP="00B67035">
      <w:pPr>
        <w:pStyle w:val="BodyText"/>
        <w:spacing w:before="1" w:line="247" w:lineRule="auto"/>
        <w:ind w:firstLine="720"/>
        <w:jc w:val="both"/>
      </w:pPr>
      <w: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подстицаје</w:t>
      </w:r>
      <w:r>
        <w:rPr>
          <w:spacing w:val="-12"/>
        </w:rPr>
        <w:t xml:space="preserve"> </w:t>
      </w:r>
      <w:r>
        <w:t>остварују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уписана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Регистар</w:t>
      </w:r>
      <w:r>
        <w:rPr>
          <w:spacing w:val="-11"/>
        </w:rPr>
        <w:t xml:space="preserve"> </w:t>
      </w:r>
      <w:r>
        <w:t>пољопривредних</w:t>
      </w:r>
      <w:r>
        <w:rPr>
          <w:spacing w:val="-12"/>
        </w:rPr>
        <w:t xml:space="preserve"> </w:t>
      </w:r>
      <w:r>
        <w:t>газдинстава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налазе се у активном статусу, и</w:t>
      </w:r>
      <w:r>
        <w:rPr>
          <w:spacing w:val="-3"/>
        </w:rPr>
        <w:t xml:space="preserve"> </w:t>
      </w:r>
      <w:r>
        <w:t>то:</w:t>
      </w:r>
    </w:p>
    <w:p w:rsidR="00751A43" w:rsidRDefault="00751A43" w:rsidP="00052BC6">
      <w:pPr>
        <w:pStyle w:val="Heading1"/>
        <w:numPr>
          <w:ilvl w:val="0"/>
          <w:numId w:val="2"/>
        </w:numPr>
        <w:tabs>
          <w:tab w:val="left" w:pos="835"/>
        </w:tabs>
        <w:spacing w:before="1"/>
        <w:ind w:hanging="361"/>
        <w:jc w:val="left"/>
      </w:pPr>
      <w:r>
        <w:t>физичко</w:t>
      </w:r>
      <w:r>
        <w:rPr>
          <w:spacing w:val="-1"/>
        </w:rPr>
        <w:t xml:space="preserve"> </w:t>
      </w:r>
      <w:r>
        <w:t>лице:</w:t>
      </w:r>
    </w:p>
    <w:p w:rsidR="00751A43" w:rsidRPr="00052BC6" w:rsidRDefault="00751A43" w:rsidP="007B67F5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носилац регистрованог комерцијалног породичног пољопривредног газдинства,</w:t>
      </w:r>
    </w:p>
    <w:p w:rsidR="00751A43" w:rsidRPr="00052BC6" w:rsidRDefault="00751A43" w:rsidP="007B67F5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предузетник носилац регистрованог комерцијалног породичног пољопривредног газдинства.</w:t>
      </w:r>
    </w:p>
    <w:p w:rsidR="00751A43" w:rsidRPr="00AD00A7" w:rsidRDefault="00751A43" w:rsidP="00052BC6">
      <w:pPr>
        <w:pStyle w:val="Heading1"/>
        <w:numPr>
          <w:ilvl w:val="0"/>
          <w:numId w:val="2"/>
        </w:numPr>
        <w:tabs>
          <w:tab w:val="left" w:pos="835"/>
        </w:tabs>
        <w:spacing w:before="14"/>
        <w:ind w:hanging="361"/>
        <w:jc w:val="left"/>
      </w:pPr>
      <w:r w:rsidRPr="00AD00A7">
        <w:t>правно</w:t>
      </w:r>
      <w:r w:rsidRPr="00AD00A7">
        <w:rPr>
          <w:spacing w:val="-1"/>
        </w:rPr>
        <w:t xml:space="preserve"> </w:t>
      </w:r>
      <w:r w:rsidRPr="00AD00A7">
        <w:t>лице:</w:t>
      </w:r>
    </w:p>
    <w:p w:rsidR="00751A43" w:rsidRPr="00052BC6" w:rsidRDefault="00751A43" w:rsidP="007B67F5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привредно друштво носилац регистрованог комерцијалног пољопривредног газдинства,</w:t>
      </w:r>
    </w:p>
    <w:p w:rsidR="00751A43" w:rsidRPr="00052BC6" w:rsidRDefault="00751A43" w:rsidP="007B67F5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земљорадничка задруга носилац регистрованог комерцијалног пољопривредног газдинства,</w:t>
      </w:r>
    </w:p>
    <w:p w:rsidR="00751A43" w:rsidRPr="00052BC6" w:rsidRDefault="00751A43" w:rsidP="007B67F5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сложена задруга носилац регистрованог комерцијалног пољопривредног газдинства.</w:t>
      </w:r>
    </w:p>
    <w:p w:rsidR="00AD00A7" w:rsidRPr="00AD00A7" w:rsidRDefault="00AD00A7" w:rsidP="00AD00A7">
      <w:pPr>
        <w:pStyle w:val="Heading1"/>
        <w:numPr>
          <w:ilvl w:val="0"/>
          <w:numId w:val="2"/>
        </w:numPr>
        <w:tabs>
          <w:tab w:val="left" w:pos="835"/>
        </w:tabs>
        <w:spacing w:before="14"/>
        <w:ind w:hanging="361"/>
        <w:jc w:val="left"/>
      </w:pPr>
      <w:r w:rsidRPr="00AD00A7">
        <w:lastRenderedPageBreak/>
        <w:t>носилац заједничког улагања:</w:t>
      </w:r>
    </w:p>
    <w:p w:rsidR="007B67F5" w:rsidRPr="007B67F5" w:rsidRDefault="007B67F5" w:rsidP="007B67F5">
      <w:pPr>
        <w:pStyle w:val="ListParagraph"/>
        <w:numPr>
          <w:ilvl w:val="1"/>
          <w:numId w:val="13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7B67F5">
        <w:rPr>
          <w:sz w:val="20"/>
          <w:lang w:val="sr-Cyrl-RS"/>
        </w:rPr>
        <w:t>физичко лице, предузетник или правно лице носилац регистрованог пољопривредног газдинства, овлашћено од стране два или више физичких лица, предузетника или правних лица носилаца регистрованог пољопривредног газдинства у поступку реализације заједничког улагања.</w:t>
      </w:r>
    </w:p>
    <w:p w:rsidR="00751A43" w:rsidRPr="00744110" w:rsidRDefault="00751A43" w:rsidP="00751A43">
      <w:pPr>
        <w:pStyle w:val="BodyText"/>
        <w:spacing w:before="1"/>
        <w:rPr>
          <w:sz w:val="22"/>
          <w:lang w:val="sr-Cyrl-RS"/>
        </w:rPr>
      </w:pPr>
    </w:p>
    <w:p w:rsidR="00751A43" w:rsidRPr="00744110" w:rsidRDefault="00751A43" w:rsidP="00616A64">
      <w:pPr>
        <w:pStyle w:val="BodyText"/>
        <w:ind w:left="720"/>
        <w:rPr>
          <w:lang w:val="sr-Cyrl-RS"/>
        </w:rPr>
      </w:pPr>
      <w:r w:rsidRPr="00744110">
        <w:rPr>
          <w:lang w:val="sr-Cyrl-RS"/>
        </w:rPr>
        <w:t>Лице из става 1. ове тачке остварује право на подстицаје за инвестиције у следећим секторима:</w:t>
      </w:r>
    </w:p>
    <w:p w:rsidR="00751A43" w:rsidRPr="00751A43" w:rsidRDefault="00751A43" w:rsidP="00751A43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  <w:rPr>
          <w:b/>
          <w:sz w:val="20"/>
        </w:rPr>
      </w:pPr>
      <w:r w:rsidRPr="00751A43">
        <w:rPr>
          <w:b/>
          <w:sz w:val="20"/>
        </w:rPr>
        <w:t>Сектор воће,</w:t>
      </w:r>
    </w:p>
    <w:p w:rsidR="00751A43" w:rsidRDefault="00751A43" w:rsidP="00751A43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  <w:rPr>
          <w:b/>
          <w:sz w:val="20"/>
        </w:rPr>
      </w:pPr>
      <w:r>
        <w:rPr>
          <w:b/>
          <w:sz w:val="20"/>
        </w:rPr>
        <w:t>Сектор</w:t>
      </w:r>
      <w:r w:rsidRPr="00751A43">
        <w:rPr>
          <w:b/>
          <w:sz w:val="20"/>
        </w:rPr>
        <w:t xml:space="preserve"> </w:t>
      </w:r>
      <w:r>
        <w:rPr>
          <w:b/>
          <w:sz w:val="20"/>
        </w:rPr>
        <w:t>грожђе,</w:t>
      </w:r>
    </w:p>
    <w:p w:rsidR="00751A43" w:rsidRPr="00751A43" w:rsidRDefault="00751A43" w:rsidP="00052BC6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</w:pPr>
      <w:r w:rsidRPr="00751A43">
        <w:rPr>
          <w:b/>
          <w:sz w:val="20"/>
        </w:rPr>
        <w:t>Сектор поврће,</w:t>
      </w:r>
    </w:p>
    <w:p w:rsidR="00751A43" w:rsidRPr="00751A43" w:rsidRDefault="00751A43" w:rsidP="00052BC6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</w:pPr>
      <w:r w:rsidRPr="00751A43">
        <w:rPr>
          <w:b/>
          <w:sz w:val="20"/>
        </w:rPr>
        <w:t>Сектор</w:t>
      </w:r>
      <w:r w:rsidRPr="00751A43">
        <w:rPr>
          <w:b/>
          <w:spacing w:val="-1"/>
          <w:sz w:val="20"/>
        </w:rPr>
        <w:t xml:space="preserve"> </w:t>
      </w:r>
      <w:r w:rsidR="00435DC0">
        <w:rPr>
          <w:b/>
          <w:sz w:val="20"/>
          <w:lang w:val="sr-Cyrl-RS"/>
        </w:rPr>
        <w:t>цвеће</w:t>
      </w:r>
      <w:r w:rsidRPr="00751A43">
        <w:rPr>
          <w:b/>
          <w:sz w:val="20"/>
        </w:rPr>
        <w:t>,</w:t>
      </w:r>
    </w:p>
    <w:p w:rsidR="00751A43" w:rsidRPr="00751A43" w:rsidRDefault="00751A43" w:rsidP="00052BC6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  <w:rPr>
          <w:sz w:val="20"/>
        </w:rPr>
      </w:pPr>
      <w:r w:rsidRPr="00751A43">
        <w:rPr>
          <w:b/>
          <w:sz w:val="20"/>
          <w:lang w:val="sr-Cyrl-RS"/>
        </w:rPr>
        <w:t xml:space="preserve">Сектор </w:t>
      </w:r>
      <w:r w:rsidR="00435DC0">
        <w:rPr>
          <w:b/>
          <w:sz w:val="20"/>
          <w:lang w:val="sr-Cyrl-RS"/>
        </w:rPr>
        <w:t>осталих усева</w:t>
      </w:r>
      <w:r w:rsidRPr="00751A43">
        <w:rPr>
          <w:sz w:val="20"/>
          <w:lang w:val="sr-Cyrl-RS"/>
        </w:rPr>
        <w:t>.</w:t>
      </w:r>
    </w:p>
    <w:p w:rsidR="007666D5" w:rsidRDefault="007666D5" w:rsidP="00751A43">
      <w:pPr>
        <w:spacing w:before="46"/>
        <w:ind w:left="763" w:right="715"/>
        <w:jc w:val="center"/>
        <w:rPr>
          <w:b/>
          <w:sz w:val="20"/>
        </w:rPr>
      </w:pPr>
    </w:p>
    <w:p w:rsidR="00751A43" w:rsidRDefault="007B67F5" w:rsidP="00751A43">
      <w:pPr>
        <w:spacing w:before="46"/>
        <w:ind w:left="763" w:right="715"/>
        <w:jc w:val="center"/>
        <w:rPr>
          <w:b/>
          <w:sz w:val="20"/>
        </w:rPr>
      </w:pPr>
      <w:r>
        <w:rPr>
          <w:b/>
          <w:sz w:val="20"/>
        </w:rPr>
        <w:t>Општи у</w:t>
      </w:r>
      <w:r w:rsidR="00751A43">
        <w:rPr>
          <w:b/>
          <w:sz w:val="20"/>
        </w:rPr>
        <w:t>слови за учешће на конкурсу</w:t>
      </w:r>
    </w:p>
    <w:p w:rsidR="00751A43" w:rsidRPr="00616A64" w:rsidRDefault="00751A43" w:rsidP="00751A43">
      <w:pPr>
        <w:pStyle w:val="BodyText"/>
        <w:spacing w:before="3"/>
        <w:rPr>
          <w:b/>
        </w:rPr>
      </w:pPr>
    </w:p>
    <w:p w:rsidR="00751A43" w:rsidRDefault="00751A43" w:rsidP="00751A43">
      <w:pPr>
        <w:pStyle w:val="BodyText"/>
        <w:spacing w:before="1"/>
        <w:ind w:left="719" w:right="715"/>
        <w:jc w:val="center"/>
      </w:pPr>
      <w:r>
        <w:t>Члан 5.</w:t>
      </w:r>
    </w:p>
    <w:p w:rsidR="00751A43" w:rsidRPr="00616A64" w:rsidRDefault="00751A43" w:rsidP="00751A43">
      <w:pPr>
        <w:pStyle w:val="BodyText"/>
        <w:spacing w:before="2"/>
      </w:pPr>
    </w:p>
    <w:p w:rsidR="00751A43" w:rsidRDefault="007B67F5" w:rsidP="00B55EBF">
      <w:pPr>
        <w:pStyle w:val="BodyText"/>
        <w:ind w:left="720"/>
      </w:pPr>
      <w:r>
        <w:rPr>
          <w:lang w:val="sr-Cyrl-RS"/>
        </w:rPr>
        <w:t>Општи у</w:t>
      </w:r>
      <w:r w:rsidR="00751A43">
        <w:t>слови за учешће на конкурсу јесу:</w:t>
      </w:r>
    </w:p>
    <w:p w:rsidR="00751A43" w:rsidRDefault="00751A43" w:rsidP="00751A43">
      <w:pPr>
        <w:pStyle w:val="BodyText"/>
        <w:spacing w:before="3"/>
        <w:rPr>
          <w:sz w:val="22"/>
        </w:rPr>
      </w:pPr>
    </w:p>
    <w:p w:rsidR="00751A43" w:rsidRDefault="00751A43" w:rsidP="00751A43">
      <w:pPr>
        <w:pStyle w:val="Heading1"/>
        <w:spacing w:before="1"/>
        <w:ind w:left="474"/>
        <w:jc w:val="left"/>
      </w:pPr>
      <w:r>
        <w:rPr>
          <w:u w:val="single"/>
        </w:rPr>
        <w:t>За физичка лица и правна лица:</w:t>
      </w:r>
    </w:p>
    <w:p w:rsidR="00751A43" w:rsidRDefault="00751A43" w:rsidP="00751A43">
      <w:pPr>
        <w:pStyle w:val="BodyText"/>
        <w:spacing w:before="10"/>
        <w:rPr>
          <w:b/>
          <w:sz w:val="19"/>
        </w:rPr>
      </w:pP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09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lastRenderedPageBreak/>
        <w:t>Подносилац пријаве</w:t>
      </w:r>
      <w:r w:rsidRPr="007B67F5">
        <w:rPr>
          <w:sz w:val="20"/>
          <w:lang w:val="sr-Cyrl-RS"/>
        </w:rPr>
        <w:t>, а у поступку реализације заједничког улагања сви учесници</w:t>
      </w:r>
      <w:r w:rsidRPr="007B67F5">
        <w:rPr>
          <w:sz w:val="20"/>
        </w:rPr>
        <w:t xml:space="preserve"> мора</w:t>
      </w:r>
      <w:r w:rsidRPr="007B67F5">
        <w:rPr>
          <w:sz w:val="20"/>
          <w:lang w:val="sr-Cyrl-RS"/>
        </w:rPr>
        <w:t>ју</w:t>
      </w:r>
      <w:r w:rsidRPr="007B67F5">
        <w:rPr>
          <w:sz w:val="20"/>
        </w:rPr>
        <w:t xml:space="preserve"> бити уписан</w:t>
      </w:r>
      <w:r w:rsidRPr="007B67F5">
        <w:rPr>
          <w:sz w:val="20"/>
          <w:lang w:val="sr-Cyrl-RS"/>
        </w:rPr>
        <w:t>и</w:t>
      </w:r>
      <w:r w:rsidRPr="007B67F5">
        <w:rPr>
          <w:sz w:val="20"/>
        </w:rPr>
        <w:t xml:space="preserve"> у Регистар пољопривредних газдинстава и да се налаз</w:t>
      </w:r>
      <w:r w:rsidRPr="007B67F5">
        <w:rPr>
          <w:sz w:val="20"/>
          <w:lang w:val="sr-Cyrl-RS"/>
        </w:rPr>
        <w:t>е</w:t>
      </w:r>
      <w:r w:rsidRPr="007B67F5">
        <w:rPr>
          <w:sz w:val="20"/>
        </w:rPr>
        <w:t xml:space="preserve"> у активном статусу;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31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</w:t>
      </w:r>
      <w:r w:rsidRPr="007B67F5">
        <w:rPr>
          <w:sz w:val="20"/>
          <w:lang w:val="sr-Cyrl-RS"/>
        </w:rPr>
        <w:t>, а у поступку реализације заједничког улагања сви учесници</w:t>
      </w:r>
      <w:r w:rsidRPr="007B67F5">
        <w:rPr>
          <w:sz w:val="20"/>
        </w:rPr>
        <w:t xml:space="preserve"> мор</w:t>
      </w:r>
      <w:r w:rsidRPr="007B67F5">
        <w:rPr>
          <w:sz w:val="20"/>
          <w:lang w:val="sr-Cyrl-RS"/>
        </w:rPr>
        <w:t>ају</w:t>
      </w:r>
      <w:r w:rsidRPr="007B67F5">
        <w:rPr>
          <w:sz w:val="20"/>
        </w:rPr>
        <w:t xml:space="preserve"> имати пребивалиште на територији јединице локалне самоуправе са територије АП Војводине, односно подносиоци пријаве</w:t>
      </w:r>
      <w:r w:rsidRPr="007B67F5">
        <w:rPr>
          <w:sz w:val="20"/>
          <w:lang w:val="sr-Cyrl-RS"/>
        </w:rPr>
        <w:t xml:space="preserve"> и учесници заједничког улагања</w:t>
      </w:r>
      <w:r w:rsidRPr="007B67F5">
        <w:rPr>
          <w:sz w:val="20"/>
        </w:rPr>
        <w:t xml:space="preserve"> ‒ правна лица морају имати седиште на територији јединице локалне самоуправе с територије АП Војводине, с тим што и место реализације инвестиције мора бити на територији јединице локалне самоуправе с територије АП Војводине;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09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</w:t>
      </w:r>
      <w:r w:rsidRPr="007B67F5">
        <w:rPr>
          <w:sz w:val="20"/>
          <w:lang w:val="sr-Cyrl-RS"/>
        </w:rPr>
        <w:t xml:space="preserve">, а у поступку реализације заједничког улагања сви учесници </w:t>
      </w:r>
      <w:r w:rsidRPr="007B67F5">
        <w:rPr>
          <w:sz w:val="20"/>
        </w:rPr>
        <w:t>мора</w:t>
      </w:r>
      <w:r w:rsidRPr="007B67F5">
        <w:rPr>
          <w:sz w:val="20"/>
          <w:lang w:val="sr-Cyrl-RS"/>
        </w:rPr>
        <w:t>ју</w:t>
      </w:r>
      <w:r w:rsidRPr="007B67F5">
        <w:rPr>
          <w:sz w:val="20"/>
        </w:rPr>
        <w:t xml:space="preserve"> регулисати обавезе по решењима о накнадама за одводњавање/наводњавање закључно са 31.12.</w:t>
      </w:r>
      <w:r w:rsidRPr="007B67F5">
        <w:rPr>
          <w:sz w:val="20"/>
          <w:lang w:val="sr-Cyrl-RS"/>
        </w:rPr>
        <w:t>2021</w:t>
      </w:r>
      <w:r w:rsidRPr="007B67F5">
        <w:rPr>
          <w:sz w:val="20"/>
        </w:rPr>
        <w:t>.</w:t>
      </w:r>
      <w:r w:rsidRPr="007B67F5">
        <w:rPr>
          <w:sz w:val="20"/>
          <w:lang w:val="sr-Cyrl-RS"/>
        </w:rPr>
        <w:t xml:space="preserve"> </w:t>
      </w:r>
      <w:r w:rsidRPr="007B67F5">
        <w:rPr>
          <w:sz w:val="20"/>
        </w:rPr>
        <w:t>године;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09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</w:t>
      </w:r>
      <w:r w:rsidRPr="007B67F5">
        <w:rPr>
          <w:sz w:val="20"/>
          <w:lang w:val="sr-Cyrl-RS"/>
        </w:rPr>
        <w:t>, а у поступку реализације заједничког улагања сви учесници</w:t>
      </w:r>
      <w:r w:rsidRPr="007B67F5">
        <w:rPr>
          <w:sz w:val="20"/>
        </w:rPr>
        <w:t xml:space="preserve"> мора</w:t>
      </w:r>
      <w:r w:rsidRPr="007B67F5">
        <w:rPr>
          <w:sz w:val="20"/>
          <w:lang w:val="sr-Cyrl-RS"/>
        </w:rPr>
        <w:t>ју</w:t>
      </w:r>
      <w:r w:rsidRPr="007B67F5">
        <w:rPr>
          <w:sz w:val="20"/>
        </w:rPr>
        <w:t xml:space="preserve"> регулисати доспеле пореске обавезе од стране надлежног органа јединице локалне самоуправе, закључно са 31.12.2021. године;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</w:t>
      </w:r>
      <w:r w:rsidRPr="007B67F5">
        <w:rPr>
          <w:sz w:val="20"/>
          <w:lang w:val="sr-Cyrl-RS"/>
        </w:rPr>
        <w:t>, а у поступку реализације заједничког улагања сви учесници</w:t>
      </w:r>
      <w:r w:rsidRPr="007B67F5">
        <w:rPr>
          <w:sz w:val="20"/>
        </w:rPr>
        <w:t xml:space="preserve"> мора</w:t>
      </w:r>
      <w:r w:rsidRPr="007B67F5">
        <w:rPr>
          <w:sz w:val="20"/>
          <w:lang w:val="sr-Cyrl-RS"/>
        </w:rPr>
        <w:t>ју</w:t>
      </w:r>
      <w:r w:rsidRPr="007B67F5">
        <w:rPr>
          <w:sz w:val="20"/>
        </w:rPr>
        <w:t xml:space="preserve"> измирити доспеле обавезе по уговорима о закупу пољопривредног земљишта у државној својини, закључно са 31.12.</w:t>
      </w:r>
      <w:r w:rsidRPr="007B67F5">
        <w:rPr>
          <w:sz w:val="20"/>
          <w:lang w:val="sr-Cyrl-RS"/>
        </w:rPr>
        <w:t>2021</w:t>
      </w:r>
      <w:r w:rsidRPr="007B67F5">
        <w:rPr>
          <w:sz w:val="20"/>
        </w:rPr>
        <w:t>.</w:t>
      </w:r>
      <w:r w:rsidRPr="007B67F5">
        <w:rPr>
          <w:sz w:val="20"/>
          <w:lang w:val="sr-Cyrl-RS"/>
        </w:rPr>
        <w:t xml:space="preserve"> </w:t>
      </w:r>
      <w:r w:rsidRPr="007B67F5">
        <w:rPr>
          <w:sz w:val="20"/>
        </w:rPr>
        <w:t xml:space="preserve">године, уколико </w:t>
      </w:r>
      <w:r w:rsidRPr="007B67F5">
        <w:rPr>
          <w:sz w:val="20"/>
          <w:lang w:val="sr-Cyrl-RS"/>
        </w:rPr>
        <w:t>су</w:t>
      </w:r>
      <w:r w:rsidRPr="007B67F5">
        <w:rPr>
          <w:sz w:val="20"/>
        </w:rPr>
        <w:t xml:space="preserve"> корисни</w:t>
      </w:r>
      <w:r w:rsidRPr="007B67F5">
        <w:rPr>
          <w:sz w:val="20"/>
          <w:lang w:val="sr-Cyrl-RS"/>
        </w:rPr>
        <w:t>ци</w:t>
      </w:r>
      <w:r w:rsidRPr="007B67F5">
        <w:rPr>
          <w:sz w:val="20"/>
        </w:rPr>
        <w:t xml:space="preserve"> истог;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32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</w:t>
      </w:r>
      <w:r w:rsidRPr="007B67F5">
        <w:rPr>
          <w:sz w:val="20"/>
          <w:lang w:val="sr-Cyrl-RS"/>
        </w:rPr>
        <w:t>, а у поступку реализације заједничког улагања сви учесници</w:t>
      </w:r>
      <w:r w:rsidRPr="007B67F5">
        <w:rPr>
          <w:sz w:val="20"/>
        </w:rPr>
        <w:t xml:space="preserve"> за инвестицију за коју поднос</w:t>
      </w:r>
      <w:r w:rsidRPr="007B67F5">
        <w:rPr>
          <w:sz w:val="20"/>
          <w:lang w:val="sr-Cyrl-RS"/>
        </w:rPr>
        <w:t>е</w:t>
      </w:r>
      <w:r w:rsidRPr="007B67F5">
        <w:rPr>
          <w:sz w:val="20"/>
        </w:rPr>
        <w:t xml:space="preserve"> захтев не сме</w:t>
      </w:r>
      <w:r w:rsidRPr="007B67F5">
        <w:rPr>
          <w:sz w:val="20"/>
          <w:lang w:val="sr-Cyrl-RS"/>
        </w:rPr>
        <w:t>ју</w:t>
      </w:r>
      <w:r w:rsidRPr="007B67F5">
        <w:rPr>
          <w:sz w:val="20"/>
        </w:rPr>
        <w:t xml:space="preserve"> користити подстицаје по неком другом основу (субвенције, </w:t>
      </w:r>
      <w:r w:rsidRPr="007B67F5">
        <w:rPr>
          <w:sz w:val="20"/>
        </w:rPr>
        <w:lastRenderedPageBreak/>
        <w:t>подстицаји, донације) за исту намену, односно иста инвестиција не сме бити 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1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</w:t>
      </w:r>
      <w:r w:rsidRPr="007B67F5">
        <w:rPr>
          <w:sz w:val="20"/>
          <w:lang w:val="sr-Cyrl-RS"/>
        </w:rPr>
        <w:t>, а у поступку реализације заједничког улагања сви учесници</w:t>
      </w:r>
      <w:r w:rsidRPr="007B67F5">
        <w:rPr>
          <w:sz w:val="20"/>
        </w:rPr>
        <w:t xml:space="preserve"> не сме</w:t>
      </w:r>
      <w:r w:rsidRPr="007B67F5">
        <w:rPr>
          <w:sz w:val="20"/>
          <w:lang w:val="sr-Cyrl-RS"/>
        </w:rPr>
        <w:t>ју</w:t>
      </w:r>
      <w:r w:rsidRPr="007B67F5">
        <w:rPr>
          <w:sz w:val="20"/>
        </w:rPr>
        <w:t xml:space="preserve"> имати неиспуњених уговорних обавеза према Покрајинском секретаријату за пољопривреду, водопривреду и шумарство, као ни према Министарству пољопривреде, шумарства и водопривреде, на основу раније потписаних уговора;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1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</w:t>
      </w:r>
      <w:r w:rsidRPr="007B67F5">
        <w:rPr>
          <w:sz w:val="20"/>
          <w:lang w:val="sr-Cyrl-RS"/>
        </w:rPr>
        <w:t xml:space="preserve">, а у поступку реализације заједничког улагања сви учесници </w:t>
      </w:r>
      <w:r w:rsidRPr="007B67F5">
        <w:rPr>
          <w:sz w:val="20"/>
        </w:rPr>
        <w:t>и добављач опреме не могу да представљају повезана лица ‒ у смислу чланa 62. Закона о привредним друштвима („Службени гласник РС“, бр. 36/2011, 99/2011, 83/2014, 5/2015, 44/2018, 95/2018 и 91/2019);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 xml:space="preserve">Парцеле на којима се поставља опрема – која је предмет инвестиције конкурса – морају бити уписане у Регистар пољопривредних газдинстава. Уколико је парцела у закупу, потребно је да је до истека уговора о закупу преостало најмање </w:t>
      </w:r>
      <w:r w:rsidRPr="007B67F5">
        <w:rPr>
          <w:sz w:val="20"/>
          <w:lang w:val="sr-Cyrl-RS"/>
        </w:rPr>
        <w:t>шест</w:t>
      </w:r>
      <w:r w:rsidRPr="007B67F5">
        <w:rPr>
          <w:sz w:val="20"/>
        </w:rPr>
        <w:t xml:space="preserve"> година;</w:t>
      </w:r>
    </w:p>
    <w:p w:rsidR="007B67F5" w:rsidRPr="007B67F5" w:rsidRDefault="007B67F5" w:rsidP="007B67F5">
      <w:pPr>
        <w:tabs>
          <w:tab w:val="left" w:pos="1080"/>
        </w:tabs>
        <w:spacing w:line="222" w:lineRule="auto"/>
        <w:ind w:left="720"/>
        <w:jc w:val="both"/>
        <w:rPr>
          <w:sz w:val="20"/>
        </w:rPr>
      </w:pPr>
    </w:p>
    <w:p w:rsidR="007B67F5" w:rsidRPr="007B67F5" w:rsidRDefault="007B67F5" w:rsidP="007B67F5">
      <w:pPr>
        <w:spacing w:line="0" w:lineRule="atLeast"/>
        <w:ind w:left="340"/>
        <w:jc w:val="both"/>
        <w:rPr>
          <w:b/>
          <w:sz w:val="20"/>
          <w:u w:val="single"/>
        </w:rPr>
      </w:pPr>
      <w:bookmarkStart w:id="2" w:name="page5"/>
      <w:bookmarkEnd w:id="2"/>
      <w:r w:rsidRPr="007B67F5">
        <w:rPr>
          <w:b/>
          <w:sz w:val="20"/>
          <w:u w:val="single"/>
        </w:rPr>
        <w:t>Додатни услови за предузетнике и правна лица:</w:t>
      </w:r>
    </w:p>
    <w:p w:rsidR="007B67F5" w:rsidRPr="007B67F5" w:rsidRDefault="007B67F5" w:rsidP="007B67F5">
      <w:pPr>
        <w:spacing w:line="364" w:lineRule="exact"/>
        <w:jc w:val="both"/>
        <w:rPr>
          <w:rFonts w:eastAsia="Times New Roman"/>
          <w:sz w:val="20"/>
        </w:rPr>
      </w:pP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 – предузетник и правно лице мора бити уписан у регистар привредних субјеката и мора да се налази у активном статусу;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lastRenderedPageBreak/>
        <w:t>Према подносиоцу пријаве – правном лицу не сме бити покренут поступак стечаја и/или ликвидације;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Подносилац пријаве – правно лице мора бити разврстано у микро и мало правно лице, у складу са законом којим се уређује рачуноводство;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</w:rPr>
      </w:pPr>
      <w:r w:rsidRPr="007B67F5">
        <w:rPr>
          <w:sz w:val="20"/>
        </w:rPr>
        <w:t>Задруге морају имати обављену задружну ревизију.</w:t>
      </w:r>
    </w:p>
    <w:p w:rsidR="007961E4" w:rsidRDefault="007961E4" w:rsidP="00751A43">
      <w:pPr>
        <w:pStyle w:val="Heading1"/>
        <w:spacing w:before="46"/>
        <w:ind w:left="760" w:right="715"/>
      </w:pPr>
    </w:p>
    <w:p w:rsidR="007961E4" w:rsidRDefault="007961E4" w:rsidP="00751A43">
      <w:pPr>
        <w:pStyle w:val="Heading1"/>
        <w:spacing w:before="46"/>
        <w:ind w:left="760" w:right="715"/>
      </w:pPr>
    </w:p>
    <w:p w:rsidR="00751A43" w:rsidRDefault="00751A43" w:rsidP="00751A43">
      <w:pPr>
        <w:pStyle w:val="Heading1"/>
        <w:spacing w:before="46"/>
        <w:ind w:left="760" w:right="715"/>
      </w:pPr>
      <w:r>
        <w:t>Специфични услови за учешће на конкурсу</w:t>
      </w:r>
    </w:p>
    <w:p w:rsidR="00751A43" w:rsidRPr="0000755A" w:rsidRDefault="00751A43" w:rsidP="00751A43">
      <w:pPr>
        <w:pStyle w:val="BodyText"/>
        <w:spacing w:before="3"/>
        <w:rPr>
          <w:b/>
        </w:rPr>
      </w:pPr>
    </w:p>
    <w:p w:rsidR="00751A43" w:rsidRPr="0000755A" w:rsidRDefault="00751A43" w:rsidP="00751A43">
      <w:pPr>
        <w:pStyle w:val="BodyText"/>
        <w:spacing w:before="1"/>
        <w:ind w:left="719" w:right="715"/>
        <w:jc w:val="center"/>
      </w:pPr>
      <w:r w:rsidRPr="0000755A">
        <w:t>Члан 6.</w:t>
      </w:r>
    </w:p>
    <w:p w:rsidR="00751A43" w:rsidRPr="00F269B6" w:rsidRDefault="00751A43" w:rsidP="00751A43">
      <w:pPr>
        <w:pStyle w:val="BodyText"/>
        <w:spacing w:before="5"/>
      </w:pP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ind w:left="1077" w:hanging="357"/>
        <w:jc w:val="both"/>
        <w:rPr>
          <w:sz w:val="20"/>
          <w:szCs w:val="20"/>
          <w:lang w:val="sr-Cyrl-RS"/>
        </w:rPr>
      </w:pPr>
      <w:r w:rsidRPr="007B67F5">
        <w:rPr>
          <w:sz w:val="20"/>
          <w:szCs w:val="20"/>
          <w:lang w:val="sr-Cyrl-RS"/>
        </w:rPr>
        <w:t>Подносилац пријаве, може да аплицира за инвестиције које се односе на улагање у опремање цевовода з</w:t>
      </w:r>
      <w:r w:rsidRPr="007B67F5">
        <w:rPr>
          <w:sz w:val="20"/>
          <w:szCs w:val="20"/>
          <w:lang w:val="sr-Latn-RS"/>
        </w:rPr>
        <w:t xml:space="preserve">a </w:t>
      </w:r>
      <w:r w:rsidRPr="007B67F5">
        <w:rPr>
          <w:sz w:val="20"/>
          <w:szCs w:val="20"/>
          <w:lang w:val="sr-Cyrl-RS"/>
        </w:rPr>
        <w:t xml:space="preserve">максималну дужину цевовода од 2.000 </w:t>
      </w:r>
      <w:r w:rsidRPr="007B67F5">
        <w:rPr>
          <w:sz w:val="20"/>
          <w:szCs w:val="20"/>
          <w:lang w:val="sr-Latn-RS"/>
        </w:rPr>
        <w:t>m</w:t>
      </w:r>
      <w:r w:rsidRPr="007B67F5">
        <w:rPr>
          <w:sz w:val="20"/>
          <w:szCs w:val="20"/>
          <w:lang w:val="sr-Cyrl-RS"/>
        </w:rPr>
        <w:t>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ind w:left="1077" w:hanging="357"/>
        <w:jc w:val="both"/>
        <w:rPr>
          <w:sz w:val="20"/>
          <w:szCs w:val="20"/>
          <w:lang w:val="sr-Cyrl-RS"/>
        </w:rPr>
      </w:pPr>
      <w:r w:rsidRPr="007B67F5">
        <w:rPr>
          <w:sz w:val="20"/>
          <w:szCs w:val="20"/>
          <w:lang w:val="sr-Cyrl-RS"/>
        </w:rPr>
        <w:t>Подносилац пријаве, може да аплицира за највише две машине у типу „тифона“;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ind w:left="1077" w:hanging="357"/>
        <w:jc w:val="both"/>
        <w:rPr>
          <w:sz w:val="20"/>
          <w:szCs w:val="20"/>
        </w:rPr>
      </w:pPr>
      <w:r w:rsidRPr="007B67F5">
        <w:rPr>
          <w:sz w:val="20"/>
          <w:szCs w:val="20"/>
          <w:lang w:val="sr-Cyrl-RS"/>
        </w:rPr>
        <w:t xml:space="preserve">Подносилац пријаве, може да аплицира за инвестиције које се односе на улагање у </w:t>
      </w:r>
      <w:r w:rsidRPr="007B67F5">
        <w:rPr>
          <w:sz w:val="20"/>
          <w:szCs w:val="20"/>
        </w:rPr>
        <w:t>Системе за наводњавање у типу „ренџер”, „центар пивот”</w:t>
      </w:r>
      <w:r w:rsidRPr="007B67F5">
        <w:rPr>
          <w:sz w:val="20"/>
          <w:szCs w:val="20"/>
          <w:lang w:val="sr-Cyrl-RS"/>
        </w:rPr>
        <w:t>, „корнер пивот“</w:t>
      </w:r>
      <w:r w:rsidRPr="007B67F5">
        <w:rPr>
          <w:sz w:val="20"/>
          <w:szCs w:val="20"/>
        </w:rPr>
        <w:t xml:space="preserve"> и „линеар”</w:t>
      </w:r>
      <w:r w:rsidRPr="007B67F5">
        <w:rPr>
          <w:sz w:val="20"/>
          <w:szCs w:val="20"/>
          <w:lang w:val="sr-Cyrl-RS"/>
        </w:rPr>
        <w:t xml:space="preserve"> уколико</w:t>
      </w:r>
      <w:r w:rsidRPr="007B67F5">
        <w:rPr>
          <w:sz w:val="20"/>
          <w:szCs w:val="20"/>
        </w:rPr>
        <w:t xml:space="preserve"> се наводњава </w:t>
      </w:r>
      <w:r w:rsidRPr="007B67F5">
        <w:rPr>
          <w:sz w:val="20"/>
          <w:szCs w:val="20"/>
          <w:lang w:val="sr-Cyrl-RS"/>
        </w:rPr>
        <w:t xml:space="preserve">по једној машини </w:t>
      </w:r>
      <w:r w:rsidRPr="007B67F5">
        <w:rPr>
          <w:sz w:val="20"/>
          <w:szCs w:val="20"/>
        </w:rPr>
        <w:t>најмање 30 хектара површине</w:t>
      </w:r>
      <w:r w:rsidRPr="007B67F5">
        <w:rPr>
          <w:sz w:val="20"/>
          <w:szCs w:val="20"/>
          <w:lang w:val="sr-Cyrl-RS"/>
        </w:rPr>
        <w:t xml:space="preserve"> пољопривредног земљишта, која представља целину, коју чине једна или више катастарских парцела</w:t>
      </w:r>
      <w:r w:rsidRPr="007B67F5">
        <w:rPr>
          <w:sz w:val="20"/>
          <w:szCs w:val="20"/>
        </w:rPr>
        <w:t>, уписан</w:t>
      </w:r>
      <w:r w:rsidRPr="007B67F5">
        <w:rPr>
          <w:sz w:val="20"/>
          <w:szCs w:val="20"/>
          <w:lang w:val="sr-Cyrl-RS"/>
        </w:rPr>
        <w:t>их</w:t>
      </w:r>
      <w:r w:rsidRPr="007B67F5">
        <w:rPr>
          <w:sz w:val="20"/>
          <w:szCs w:val="20"/>
        </w:rPr>
        <w:t xml:space="preserve"> у Регистар пољопривредних газдинстава</w:t>
      </w:r>
      <w:r w:rsidRPr="007B67F5">
        <w:rPr>
          <w:sz w:val="20"/>
          <w:szCs w:val="20"/>
          <w:lang w:val="sr-Cyrl-RS"/>
        </w:rPr>
        <w:t>.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ind w:left="1077" w:hanging="357"/>
        <w:jc w:val="both"/>
        <w:rPr>
          <w:sz w:val="20"/>
          <w:szCs w:val="20"/>
        </w:rPr>
      </w:pPr>
      <w:r w:rsidRPr="007B67F5">
        <w:rPr>
          <w:sz w:val="20"/>
          <w:szCs w:val="20"/>
          <w:lang w:val="sr-Cyrl-RS"/>
        </w:rPr>
        <w:lastRenderedPageBreak/>
        <w:t xml:space="preserve">Уколико се систем за наводњавање поставља на земљишту, које се налази у </w:t>
      </w:r>
      <w:r w:rsidRPr="007B67F5">
        <w:rPr>
          <w:sz w:val="20"/>
          <w:szCs w:val="20"/>
        </w:rPr>
        <w:t>закуп</w:t>
      </w:r>
      <w:r w:rsidRPr="007B67F5">
        <w:rPr>
          <w:sz w:val="20"/>
          <w:szCs w:val="20"/>
          <w:lang w:val="sr-Cyrl-RS"/>
        </w:rPr>
        <w:t>у</w:t>
      </w:r>
      <w:r w:rsidRPr="007B67F5">
        <w:rPr>
          <w:sz w:val="20"/>
          <w:szCs w:val="20"/>
        </w:rPr>
        <w:t xml:space="preserve"> у државној својини</w:t>
      </w:r>
      <w:r w:rsidRPr="007B67F5">
        <w:rPr>
          <w:sz w:val="20"/>
          <w:szCs w:val="20"/>
          <w:lang w:val="sr-Cyrl-RS"/>
        </w:rPr>
        <w:t>, подносилац пријаве, а у поступку реализације заједничког улагања сви учесници,  морају да имају сагласност о инвестиционим улагањима.</w:t>
      </w:r>
    </w:p>
    <w:p w:rsidR="007B67F5" w:rsidRPr="007B67F5" w:rsidRDefault="007B67F5" w:rsidP="007B67F5">
      <w:pPr>
        <w:tabs>
          <w:tab w:val="left" w:pos="1080"/>
        </w:tabs>
        <w:spacing w:line="232" w:lineRule="auto"/>
        <w:ind w:left="1080"/>
        <w:jc w:val="both"/>
        <w:rPr>
          <w:sz w:val="20"/>
          <w:szCs w:val="20"/>
        </w:rPr>
      </w:pPr>
    </w:p>
    <w:p w:rsidR="007B67F5" w:rsidRPr="007B67F5" w:rsidRDefault="007B67F5" w:rsidP="007B67F5">
      <w:pPr>
        <w:pStyle w:val="Heading1"/>
        <w:numPr>
          <w:ilvl w:val="0"/>
          <w:numId w:val="6"/>
        </w:numPr>
        <w:tabs>
          <w:tab w:val="left" w:pos="835"/>
        </w:tabs>
        <w:ind w:hanging="361"/>
        <w:jc w:val="both"/>
      </w:pPr>
      <w:r w:rsidRPr="007B67F5">
        <w:t>Сектор воће</w:t>
      </w:r>
      <w:r w:rsidRPr="007B67F5">
        <w:rPr>
          <w:lang w:val="sr-Cyrl-RS"/>
        </w:rPr>
        <w:t>, поврће и грожђе</w:t>
      </w:r>
      <w:r w:rsidRPr="007B67F5">
        <w:t>: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  <w:szCs w:val="20"/>
        </w:rPr>
      </w:pPr>
      <w:r w:rsidRPr="007B67F5">
        <w:rPr>
          <w:sz w:val="20"/>
          <w:szCs w:val="20"/>
        </w:rPr>
        <w:t xml:space="preserve">Корисник средстава, у зависности од врсте инвестиције остварује правo на суфинансирање инвестиције у сектору воћа ако у Регистру пољопривредних газдинстава има уписано воће/ поврће/грожђе у складу са шифарником биљне производње и ако је предмет инвестиције везан за производњу тог воћа/поврћа/грожђа. 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  <w:szCs w:val="20"/>
          <w:lang w:val="sr-Cyrl-RS"/>
        </w:rPr>
      </w:pPr>
      <w:r w:rsidRPr="007B67F5">
        <w:rPr>
          <w:sz w:val="20"/>
          <w:szCs w:val="20"/>
        </w:rPr>
        <w:t>Лице из става 1. овог члана остварује правo на суфинансирање инвестиције за прихватљиве инвестиције чија је противвредност до 49.999 евра</w:t>
      </w:r>
      <w:r w:rsidRPr="007B67F5">
        <w:rPr>
          <w:sz w:val="20"/>
          <w:szCs w:val="20"/>
          <w:lang w:val="sr-Cyrl-RS"/>
        </w:rPr>
        <w:t>.</w:t>
      </w:r>
    </w:p>
    <w:p w:rsidR="007B67F5" w:rsidRPr="007B67F5" w:rsidRDefault="007B67F5" w:rsidP="007B67F5">
      <w:pPr>
        <w:pStyle w:val="BodyText"/>
        <w:spacing w:before="3"/>
        <w:rPr>
          <w:lang w:val="sr-Cyrl-RS"/>
        </w:rPr>
      </w:pPr>
    </w:p>
    <w:p w:rsidR="007B67F5" w:rsidRPr="007B67F5" w:rsidRDefault="007B67F5" w:rsidP="007B67F5">
      <w:pPr>
        <w:pStyle w:val="Heading1"/>
        <w:numPr>
          <w:ilvl w:val="0"/>
          <w:numId w:val="6"/>
        </w:numPr>
        <w:tabs>
          <w:tab w:val="left" w:pos="835"/>
        </w:tabs>
        <w:jc w:val="both"/>
      </w:pPr>
      <w:r w:rsidRPr="007B67F5">
        <w:t xml:space="preserve">Сектор </w:t>
      </w:r>
      <w:r w:rsidRPr="007B67F5">
        <w:rPr>
          <w:lang w:val="sr-Cyrl-RS"/>
        </w:rPr>
        <w:t>цвеће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Корисник средстава, у зависности од врсте инвестиције остварује правo на суфинансирање инвестиције у сектору цвеће, ако у Регистру пољопривредних газдинстава има уписано цвеће у складу са шифарником биљне производње и ако је предмет инвестиције везан за производњу цвећа.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  <w:szCs w:val="20"/>
          <w:lang w:val="sr-Cyrl-RS"/>
        </w:rPr>
      </w:pPr>
      <w:r w:rsidRPr="007B67F5">
        <w:rPr>
          <w:sz w:val="20"/>
          <w:szCs w:val="20"/>
        </w:rPr>
        <w:t>Лице из става 1. овог члана остварује правo на суфинансирање инвестиције у сектору цвећа ако у Регистру пољопривредних газдинстава има уписано до 49,99 ha цвећа</w:t>
      </w:r>
      <w:r w:rsidRPr="007B67F5">
        <w:rPr>
          <w:sz w:val="20"/>
          <w:szCs w:val="20"/>
          <w:lang w:val="sr-Cyrl-RS"/>
        </w:rPr>
        <w:t>.</w:t>
      </w:r>
    </w:p>
    <w:p w:rsidR="007B67F5" w:rsidRPr="007B67F5" w:rsidRDefault="007B67F5" w:rsidP="007B67F5">
      <w:pPr>
        <w:rPr>
          <w:sz w:val="20"/>
          <w:szCs w:val="20"/>
          <w:lang w:val="sr-Cyrl-RS"/>
        </w:rPr>
      </w:pPr>
    </w:p>
    <w:p w:rsidR="007B67F5" w:rsidRPr="007B67F5" w:rsidRDefault="007B67F5" w:rsidP="007B67F5">
      <w:pPr>
        <w:pStyle w:val="Heading1"/>
        <w:numPr>
          <w:ilvl w:val="0"/>
          <w:numId w:val="6"/>
        </w:numPr>
        <w:tabs>
          <w:tab w:val="left" w:pos="835"/>
        </w:tabs>
        <w:ind w:hanging="361"/>
        <w:jc w:val="both"/>
      </w:pPr>
      <w:r w:rsidRPr="007B67F5">
        <w:lastRenderedPageBreak/>
        <w:t>Сектор остали</w:t>
      </w:r>
      <w:r w:rsidRPr="007B67F5">
        <w:rPr>
          <w:spacing w:val="-2"/>
        </w:rPr>
        <w:t xml:space="preserve"> </w:t>
      </w:r>
      <w:r w:rsidRPr="007B67F5">
        <w:t>усеви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Корисник средстава, у зависности од врсте инвестиције остварује правo на суфинансирање инвестиције у сектору остали усеви (житарице, индустријско, крмно биље, зачинско биље и друго), ако у Регистру пољопривредних газдинстава има уписане остале усеве у складу са шифарником биљне производње и ако је предмет инвестиције везан за производњу тих усева.</w:t>
      </w:r>
    </w:p>
    <w:p w:rsidR="007B67F5" w:rsidRPr="007B67F5" w:rsidRDefault="007B67F5" w:rsidP="007B67F5">
      <w:pPr>
        <w:widowControl/>
        <w:numPr>
          <w:ilvl w:val="1"/>
          <w:numId w:val="21"/>
        </w:numPr>
        <w:tabs>
          <w:tab w:val="left" w:pos="1080"/>
        </w:tabs>
        <w:autoSpaceDE/>
        <w:autoSpaceDN/>
        <w:spacing w:line="222" w:lineRule="auto"/>
        <w:ind w:left="1080" w:hanging="360"/>
        <w:jc w:val="both"/>
        <w:rPr>
          <w:sz w:val="20"/>
          <w:szCs w:val="20"/>
          <w:lang w:val="sr-Cyrl-RS"/>
        </w:rPr>
      </w:pPr>
      <w:r w:rsidRPr="007B67F5">
        <w:rPr>
          <w:sz w:val="20"/>
          <w:szCs w:val="20"/>
        </w:rPr>
        <w:t>Лице из става 1. овог члана остварује правo на суфинансирање инвестиције у сектору осталих усева ако у Регистру пољопривредних газдинстава има уписано до 99,99 ha осталих усева</w:t>
      </w:r>
      <w:r w:rsidRPr="007B67F5">
        <w:rPr>
          <w:sz w:val="20"/>
          <w:szCs w:val="20"/>
          <w:lang w:val="sr-Cyrl-RS"/>
        </w:rPr>
        <w:t>.</w:t>
      </w:r>
    </w:p>
    <w:p w:rsidR="00391CC0" w:rsidRPr="00D04EBA" w:rsidRDefault="00391CC0" w:rsidP="00751A43">
      <w:pPr>
        <w:pStyle w:val="Heading1"/>
        <w:ind w:left="763" w:right="715"/>
        <w:rPr>
          <w:lang w:val="sr-Cyrl-RS"/>
        </w:rPr>
      </w:pPr>
    </w:p>
    <w:p w:rsidR="00F269B6" w:rsidRPr="00D04EBA" w:rsidRDefault="00F269B6" w:rsidP="00751A43">
      <w:pPr>
        <w:pStyle w:val="Heading1"/>
        <w:ind w:left="763" w:right="715"/>
        <w:rPr>
          <w:lang w:val="sr-Cyrl-RS"/>
        </w:rPr>
      </w:pPr>
    </w:p>
    <w:p w:rsidR="00751A43" w:rsidRPr="007961E4" w:rsidRDefault="00751A43" w:rsidP="00751A43">
      <w:pPr>
        <w:pStyle w:val="Heading1"/>
        <w:ind w:left="763" w:right="715"/>
        <w:rPr>
          <w:lang w:val="sr-Cyrl-RS"/>
        </w:rPr>
      </w:pPr>
      <w:r w:rsidRPr="007961E4">
        <w:rPr>
          <w:lang w:val="sr-Cyrl-RS"/>
        </w:rPr>
        <w:t>Потребна документација</w:t>
      </w:r>
    </w:p>
    <w:p w:rsidR="00751A43" w:rsidRPr="007961E4" w:rsidRDefault="00751A43" w:rsidP="00751A43">
      <w:pPr>
        <w:pStyle w:val="BodyText"/>
        <w:spacing w:before="1"/>
        <w:rPr>
          <w:b/>
          <w:sz w:val="23"/>
          <w:lang w:val="sr-Cyrl-RS"/>
        </w:rPr>
      </w:pPr>
    </w:p>
    <w:p w:rsidR="00751A43" w:rsidRPr="007961E4" w:rsidRDefault="00751A43" w:rsidP="00751A43">
      <w:pPr>
        <w:pStyle w:val="BodyText"/>
        <w:ind w:left="719" w:right="715"/>
        <w:jc w:val="center"/>
        <w:rPr>
          <w:lang w:val="sr-Cyrl-RS"/>
        </w:rPr>
      </w:pPr>
      <w:r w:rsidRPr="007961E4">
        <w:rPr>
          <w:lang w:val="sr-Cyrl-RS"/>
        </w:rPr>
        <w:t>Члан 7.</w:t>
      </w:r>
    </w:p>
    <w:p w:rsidR="00751A43" w:rsidRPr="007961E4" w:rsidRDefault="00751A43" w:rsidP="00751A43">
      <w:pPr>
        <w:pStyle w:val="BodyText"/>
        <w:spacing w:before="10"/>
        <w:rPr>
          <w:sz w:val="23"/>
          <w:lang w:val="sr-Cyrl-RS"/>
        </w:rPr>
      </w:pPr>
    </w:p>
    <w:p w:rsidR="00751A43" w:rsidRPr="007961E4" w:rsidRDefault="00751A43" w:rsidP="00B55EBF">
      <w:pPr>
        <w:pStyle w:val="BodyText"/>
        <w:ind w:left="720"/>
        <w:rPr>
          <w:lang w:val="sr-Cyrl-RS"/>
        </w:rPr>
      </w:pPr>
      <w:r w:rsidRPr="007961E4">
        <w:rPr>
          <w:lang w:val="sr-Cyrl-RS"/>
        </w:rPr>
        <w:t>Документација која се подноси на Конкурс:</w:t>
      </w:r>
    </w:p>
    <w:p w:rsidR="00751A43" w:rsidRPr="007961E4" w:rsidRDefault="00751A43" w:rsidP="00751A43">
      <w:pPr>
        <w:pStyle w:val="BodyText"/>
        <w:spacing w:before="3"/>
        <w:rPr>
          <w:sz w:val="22"/>
          <w:lang w:val="sr-Cyrl-RS"/>
        </w:rPr>
      </w:pPr>
    </w:p>
    <w:p w:rsidR="00751A43" w:rsidRPr="007961E4" w:rsidRDefault="00751A43" w:rsidP="00751A43">
      <w:pPr>
        <w:pStyle w:val="Heading1"/>
        <w:ind w:left="474"/>
        <w:jc w:val="left"/>
        <w:rPr>
          <w:lang w:val="sr-Cyrl-RS"/>
        </w:rPr>
      </w:pPr>
      <w:r w:rsidRPr="007961E4">
        <w:rPr>
          <w:rFonts w:ascii="Times New Roman" w:hAnsi="Times New Roman"/>
          <w:b w:val="0"/>
          <w:w w:val="99"/>
          <w:u w:val="single"/>
          <w:lang w:val="sr-Cyrl-RS"/>
        </w:rPr>
        <w:t xml:space="preserve"> </w:t>
      </w:r>
      <w:r w:rsidRPr="007961E4">
        <w:rPr>
          <w:u w:val="single"/>
          <w:lang w:val="sr-Cyrl-RS"/>
        </w:rPr>
        <w:t>За физичка лица и правна лица:</w:t>
      </w:r>
    </w:p>
    <w:p w:rsidR="00751A43" w:rsidRPr="007961E4" w:rsidRDefault="00751A43" w:rsidP="00751A43">
      <w:pPr>
        <w:pStyle w:val="BodyText"/>
        <w:spacing w:before="8"/>
        <w:rPr>
          <w:b/>
          <w:sz w:val="19"/>
          <w:lang w:val="sr-Cyrl-RS"/>
        </w:rPr>
      </w:pP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56"/>
        <w:ind w:hanging="36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читко попуњен образац</w:t>
      </w:r>
      <w:r w:rsidRPr="007B67F5">
        <w:rPr>
          <w:spacing w:val="-3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пријаве;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 w:line="242" w:lineRule="auto"/>
        <w:ind w:right="115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фотокопија личне карте или очитана чипована лична карта носиоца регистрованог пољопривредног газдинства или овлашћеног лица у правном</w:t>
      </w:r>
      <w:r w:rsidRPr="007B67F5">
        <w:rPr>
          <w:spacing w:val="-3"/>
          <w:sz w:val="20"/>
          <w:szCs w:val="20"/>
        </w:rPr>
        <w:t xml:space="preserve"> </w:t>
      </w:r>
      <w:r w:rsidRPr="007B67F5">
        <w:rPr>
          <w:sz w:val="20"/>
          <w:szCs w:val="20"/>
        </w:rPr>
        <w:t>лицу;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5" w:line="244" w:lineRule="auto"/>
        <w:ind w:right="117"/>
        <w:jc w:val="both"/>
        <w:rPr>
          <w:sz w:val="20"/>
          <w:szCs w:val="20"/>
        </w:rPr>
      </w:pPr>
      <w:r w:rsidRPr="007B67F5">
        <w:rPr>
          <w:sz w:val="20"/>
          <w:szCs w:val="20"/>
        </w:rPr>
        <w:t xml:space="preserve">оригинал Извод из Регистра пољопривредних газдинстава који </w:t>
      </w:r>
      <w:r w:rsidRPr="007B67F5">
        <w:rPr>
          <w:sz w:val="20"/>
          <w:szCs w:val="20"/>
        </w:rPr>
        <w:lastRenderedPageBreak/>
        <w:t>издаје Управа за трезор (подаци о пољопривредном газдинству, прва страна Извода као и остале стране извода са подацима о површинама, не старији од 30</w:t>
      </w:r>
      <w:r w:rsidRPr="007B67F5">
        <w:rPr>
          <w:spacing w:val="-5"/>
          <w:sz w:val="20"/>
          <w:szCs w:val="20"/>
        </w:rPr>
        <w:t xml:space="preserve"> </w:t>
      </w:r>
      <w:r w:rsidRPr="007B67F5">
        <w:rPr>
          <w:sz w:val="20"/>
          <w:szCs w:val="20"/>
        </w:rPr>
        <w:t>дана)</w:t>
      </w:r>
      <w:r w:rsidRPr="007B67F5">
        <w:rPr>
          <w:sz w:val="20"/>
          <w:szCs w:val="20"/>
          <w:lang w:val="sr-Cyrl-RS"/>
        </w:rPr>
        <w:t xml:space="preserve">, </w:t>
      </w:r>
      <w:r w:rsidRPr="007B67F5">
        <w:rPr>
          <w:sz w:val="20"/>
          <w:szCs w:val="20"/>
        </w:rPr>
        <w:t>за подносиоца</w:t>
      </w:r>
      <w:r w:rsidRPr="007B67F5">
        <w:rPr>
          <w:spacing w:val="-3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пријаве</w:t>
      </w:r>
      <w:r w:rsidRPr="007B67F5">
        <w:rPr>
          <w:sz w:val="20"/>
          <w:szCs w:val="20"/>
          <w:lang w:val="sr-Cyrl-RS"/>
        </w:rPr>
        <w:t>, а у поступку реализације заједничког улагања за све учеснике</w:t>
      </w:r>
      <w:r w:rsidRPr="007B67F5">
        <w:rPr>
          <w:sz w:val="20"/>
          <w:szCs w:val="20"/>
        </w:rPr>
        <w:t>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ind w:right="115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доказ o регулисаној накнади за одводњавање/наводњавање (потврда ЈВП „Воде Војводине“) закључно са 31.12.20</w:t>
      </w:r>
      <w:r w:rsidRPr="007B67F5">
        <w:rPr>
          <w:sz w:val="20"/>
          <w:szCs w:val="20"/>
          <w:lang w:val="sr-Cyrl-RS"/>
        </w:rPr>
        <w:t>21</w:t>
      </w:r>
      <w:r w:rsidRPr="007B67F5">
        <w:rPr>
          <w:sz w:val="20"/>
          <w:szCs w:val="20"/>
        </w:rPr>
        <w:t>. године за подносиоца</w:t>
      </w:r>
      <w:r w:rsidRPr="007B67F5">
        <w:rPr>
          <w:spacing w:val="-3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пријаве</w:t>
      </w:r>
      <w:r w:rsidRPr="007B67F5">
        <w:rPr>
          <w:sz w:val="20"/>
          <w:szCs w:val="20"/>
          <w:lang w:val="sr-Cyrl-RS"/>
        </w:rPr>
        <w:t>, а у поступку реализације заједничког улагања за све учеснике</w:t>
      </w:r>
      <w:r w:rsidRPr="007B67F5">
        <w:rPr>
          <w:sz w:val="20"/>
          <w:szCs w:val="20"/>
        </w:rPr>
        <w:t>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adjustRightInd w:val="0"/>
        <w:spacing w:before="48" w:line="247" w:lineRule="auto"/>
        <w:ind w:right="-46"/>
        <w:contextualSpacing/>
        <w:jc w:val="both"/>
        <w:rPr>
          <w:sz w:val="20"/>
          <w:szCs w:val="20"/>
          <w:lang w:val="sr-Cyrl-CS"/>
        </w:rPr>
      </w:pPr>
      <w:r w:rsidRPr="007B67F5">
        <w:rPr>
          <w:sz w:val="20"/>
          <w:szCs w:val="20"/>
        </w:rPr>
        <w:t>доказ о измиреним доспелим пореским обавезама закључно са 31.12.20</w:t>
      </w:r>
      <w:r w:rsidRPr="007B67F5">
        <w:rPr>
          <w:sz w:val="20"/>
          <w:szCs w:val="20"/>
          <w:lang w:val="sr-Cyrl-RS"/>
        </w:rPr>
        <w:t>21</w:t>
      </w:r>
      <w:r w:rsidRPr="007B67F5">
        <w:rPr>
          <w:sz w:val="20"/>
          <w:szCs w:val="20"/>
        </w:rPr>
        <w:t>. године (издато од стране надлежног органа јединице локалне самоуправе</w:t>
      </w:r>
      <w:r w:rsidRPr="007B67F5">
        <w:rPr>
          <w:spacing w:val="28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пребивалишта,</w:t>
      </w:r>
      <w:r w:rsidRPr="007B67F5">
        <w:rPr>
          <w:sz w:val="20"/>
          <w:szCs w:val="20"/>
          <w:lang w:val="sr-Cyrl-RS"/>
        </w:rPr>
        <w:t xml:space="preserve"> </w:t>
      </w:r>
      <w:r w:rsidRPr="007B67F5">
        <w:rPr>
          <w:sz w:val="20"/>
          <w:szCs w:val="20"/>
        </w:rPr>
        <w:t>односно седишта подносиоца пријаве, као и надлежног органа локалне самоуправе где се налази предметна инвестиција, уколико се предметна инвестиција налази на територији друге локалне самоуправе, на територији АПВ) за</w:t>
      </w:r>
      <w:r w:rsidRPr="007B67F5">
        <w:rPr>
          <w:spacing w:val="-32"/>
          <w:sz w:val="20"/>
          <w:szCs w:val="20"/>
        </w:rPr>
        <w:t xml:space="preserve"> </w:t>
      </w:r>
      <w:r w:rsidRPr="007B67F5">
        <w:rPr>
          <w:sz w:val="20"/>
          <w:szCs w:val="20"/>
        </w:rPr>
        <w:t>подносиоца пријаве</w:t>
      </w:r>
      <w:r w:rsidRPr="007B67F5">
        <w:rPr>
          <w:sz w:val="20"/>
          <w:szCs w:val="20"/>
          <w:lang w:val="sr-Cyrl-RS"/>
        </w:rPr>
        <w:t>, а у поступку реализације заједничког улагања за све учеснике</w:t>
      </w:r>
      <w:r w:rsidRPr="007B67F5">
        <w:rPr>
          <w:sz w:val="20"/>
          <w:szCs w:val="20"/>
        </w:rPr>
        <w:t>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28" w:line="244" w:lineRule="auto"/>
        <w:ind w:right="116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доказ о измиреним доспелим обавезама за закуп пољопривредног земљишта у државној својини (потврда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надлежног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органа,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или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фотокопија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уговора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са</w:t>
      </w:r>
      <w:r w:rsidRPr="007B67F5">
        <w:rPr>
          <w:spacing w:val="-9"/>
          <w:sz w:val="20"/>
          <w:szCs w:val="20"/>
        </w:rPr>
        <w:t xml:space="preserve"> </w:t>
      </w:r>
      <w:r w:rsidRPr="007B67F5">
        <w:rPr>
          <w:sz w:val="20"/>
          <w:szCs w:val="20"/>
        </w:rPr>
        <w:t>Министарством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пољопривреде,</w:t>
      </w:r>
      <w:r w:rsidRPr="007B67F5">
        <w:rPr>
          <w:spacing w:val="-5"/>
          <w:sz w:val="20"/>
          <w:szCs w:val="20"/>
        </w:rPr>
        <w:t xml:space="preserve"> </w:t>
      </w:r>
      <w:r w:rsidRPr="007B67F5">
        <w:rPr>
          <w:sz w:val="20"/>
          <w:szCs w:val="20"/>
        </w:rPr>
        <w:t>шумарства и водопривреде и доказ o извршеном</w:t>
      </w:r>
      <w:r w:rsidRPr="007B67F5">
        <w:rPr>
          <w:spacing w:val="-4"/>
          <w:sz w:val="20"/>
          <w:szCs w:val="20"/>
        </w:rPr>
        <w:t xml:space="preserve"> </w:t>
      </w:r>
      <w:r w:rsidRPr="007B67F5">
        <w:rPr>
          <w:sz w:val="20"/>
          <w:szCs w:val="20"/>
        </w:rPr>
        <w:t>плаћању)</w:t>
      </w:r>
      <w:r w:rsidRPr="007B67F5">
        <w:rPr>
          <w:sz w:val="20"/>
          <w:szCs w:val="20"/>
          <w:lang w:val="sr-Cyrl-RS"/>
        </w:rPr>
        <w:t>,</w:t>
      </w:r>
      <w:r w:rsidRPr="007B67F5">
        <w:rPr>
          <w:sz w:val="20"/>
          <w:szCs w:val="20"/>
        </w:rPr>
        <w:t xml:space="preserve"> за подносиоца</w:t>
      </w:r>
      <w:r w:rsidRPr="007B67F5">
        <w:rPr>
          <w:spacing w:val="-3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пријаве</w:t>
      </w:r>
      <w:r w:rsidRPr="007B67F5">
        <w:rPr>
          <w:sz w:val="20"/>
          <w:szCs w:val="20"/>
          <w:lang w:val="sr-Cyrl-RS"/>
        </w:rPr>
        <w:t>, а у поступку реализације заједничког улагања за све учеснике</w:t>
      </w:r>
      <w:r w:rsidRPr="007B67F5">
        <w:rPr>
          <w:sz w:val="20"/>
          <w:szCs w:val="20"/>
        </w:rPr>
        <w:t>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за инвестиције које су преко 150.000,00 динара, може се поднети предрачун са спецификацијом опреме</w:t>
      </w:r>
      <w:r w:rsidRPr="007B67F5">
        <w:rPr>
          <w:sz w:val="20"/>
          <w:szCs w:val="20"/>
          <w:lang w:val="sr-Cyrl-RS"/>
        </w:rPr>
        <w:t xml:space="preserve"> и називом произвођача опреме</w:t>
      </w:r>
      <w:r w:rsidRPr="007B67F5">
        <w:rPr>
          <w:sz w:val="20"/>
          <w:szCs w:val="20"/>
        </w:rPr>
        <w:t xml:space="preserve">, а коначан оригинални рачун мора бити идентичан </w:t>
      </w:r>
      <w:r w:rsidRPr="007B67F5">
        <w:rPr>
          <w:sz w:val="20"/>
          <w:szCs w:val="20"/>
        </w:rPr>
        <w:lastRenderedPageBreak/>
        <w:t>предрачуну по износу, спецификацији и добављачу опреме</w:t>
      </w:r>
      <w:r w:rsidRPr="007B67F5">
        <w:rPr>
          <w:sz w:val="20"/>
          <w:szCs w:val="20"/>
          <w:lang w:val="sr-Cyrl-RS"/>
        </w:rPr>
        <w:t xml:space="preserve">. </w:t>
      </w:r>
      <w:r w:rsidRPr="007B67F5">
        <w:rPr>
          <w:sz w:val="20"/>
          <w:szCs w:val="20"/>
        </w:rPr>
        <w:t>Предрачун нарочито садржи: назив, седиште и матични број добављача; назив, седиште и матични број, ако је подносилац захтева привредно друштво, земљорадничка задруга и предузетник, односно име, презиме, пребивалиште и ЈМБГ ако је подносилац захтева физичко лице; техничко-технолошке карактеристике за робу, при чему свака ставка у понуди мора да садржи: јединицу мере, количину, јединичну цену и укупну цену ставке, као и укупну цену понуде укључујући посебно исказану нето цену и износ ПДВ-а изражене у динарима; назив произвођача опреме; рок важења предрачуна; број, датум и место издавања предрачуна; оверу добављача;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за инвестиције до 150.000,00 динара оригинални рачун за набавку предметне инвестиције са спецификацијом опреме која садржи основне карактеристике конструкције и опреме (подаци исказани у обрасцу пријаве морају бити исти као у рачуну)</w:t>
      </w:r>
      <w:r w:rsidRPr="007B67F5">
        <w:rPr>
          <w:sz w:val="20"/>
          <w:szCs w:val="20"/>
          <w:lang w:val="sr-Cyrl-RS"/>
        </w:rPr>
        <w:t xml:space="preserve"> и називом произвођача опреме. </w:t>
      </w:r>
      <w:r w:rsidRPr="007B67F5">
        <w:rPr>
          <w:sz w:val="20"/>
          <w:szCs w:val="20"/>
        </w:rPr>
        <w:t xml:space="preserve">Рачун нарочито садржи: назив, седиште и матични број добављача; назив, седиште и матични број, ако је подносилац захтева привредно друштво, земљорадничка задруга и предузетник, односно име, презиме, пребивалиште и ЈМБГ ако је подносилац захтева физичко лице; техничко-технолошке карактеристике за робу, при чему свака ставка у понуди мора да садржи: јединицу мере, количину, јединичну цену и укупну цену ставке, као и укупну цену понуде укључујући посебно исказану нето цену и износ ПДВ-а изражене у динарима; назив произвођача </w:t>
      </w:r>
      <w:r w:rsidRPr="007B67F5">
        <w:rPr>
          <w:sz w:val="20"/>
          <w:szCs w:val="20"/>
        </w:rPr>
        <w:lastRenderedPageBreak/>
        <w:t>опреме; годину производње, серијски број; број, датум и место издавања рачуна; оверу добављача;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jc w:val="both"/>
        <w:rPr>
          <w:sz w:val="20"/>
          <w:szCs w:val="20"/>
        </w:rPr>
      </w:pPr>
      <w:r w:rsidRPr="007B67F5">
        <w:rPr>
          <w:sz w:val="20"/>
          <w:szCs w:val="20"/>
          <w:lang w:val="sr-Cyrl-RS"/>
        </w:rPr>
        <w:t xml:space="preserve">за инвестиције које се односе на улагање у </w:t>
      </w:r>
      <w:r w:rsidRPr="007B67F5">
        <w:rPr>
          <w:i/>
          <w:sz w:val="20"/>
          <w:szCs w:val="20"/>
          <w:lang w:val="sr-Cyrl-RS"/>
        </w:rPr>
        <w:t>Соларне панел системе</w:t>
      </w:r>
      <w:r w:rsidRPr="007B67F5">
        <w:rPr>
          <w:sz w:val="20"/>
          <w:szCs w:val="20"/>
          <w:lang w:val="sr-Cyrl-RS"/>
        </w:rPr>
        <w:t>, неопходно је доставити технички опис компонената система за наводњавање са детаљним техничким описом свих елемената система и са приказом симулације рада система;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jc w:val="both"/>
        <w:rPr>
          <w:sz w:val="20"/>
          <w:szCs w:val="20"/>
          <w:lang w:val="sr-Cyrl-RS"/>
        </w:rPr>
      </w:pPr>
      <w:r w:rsidRPr="007B67F5">
        <w:rPr>
          <w:rFonts w:cs="Times New Roman"/>
          <w:sz w:val="20"/>
          <w:szCs w:val="20"/>
          <w:lang w:val="sr-Cyrl-RS"/>
        </w:rPr>
        <w:t>Уколико се систем за наводњавање поставља на земљишту, које се налази у закупу у државној својини, подносилац пријаве, а у поступку реализације заједничког улагања сви учесници,  морају доставити сагласност о инвестициони</w:t>
      </w:r>
      <w:r w:rsidRPr="007B67F5">
        <w:rPr>
          <w:sz w:val="20"/>
          <w:szCs w:val="20"/>
          <w:lang w:val="sr-Cyrl-RS"/>
        </w:rPr>
        <w:t>м улагањима;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jc w:val="both"/>
        <w:rPr>
          <w:sz w:val="20"/>
          <w:szCs w:val="20"/>
        </w:rPr>
      </w:pPr>
      <w:r w:rsidRPr="007B67F5">
        <w:rPr>
          <w:sz w:val="20"/>
          <w:szCs w:val="20"/>
          <w:lang w:val="sr-Cyrl-RS"/>
        </w:rPr>
        <w:t xml:space="preserve">за инвестиције које се односе на улагање у </w:t>
      </w:r>
      <w:r w:rsidRPr="007B67F5">
        <w:rPr>
          <w:i/>
          <w:sz w:val="20"/>
          <w:szCs w:val="20"/>
        </w:rPr>
        <w:t>Системе за наводњавање у типу „ренџер”, „центар пивот”</w:t>
      </w:r>
      <w:r w:rsidRPr="007B67F5">
        <w:rPr>
          <w:i/>
          <w:sz w:val="20"/>
          <w:szCs w:val="20"/>
          <w:lang w:val="sr-Cyrl-RS"/>
        </w:rPr>
        <w:t>, „корнер пивот“</w:t>
      </w:r>
      <w:r w:rsidRPr="007B67F5">
        <w:rPr>
          <w:i/>
          <w:sz w:val="20"/>
          <w:szCs w:val="20"/>
        </w:rPr>
        <w:t xml:space="preserve"> и „линеар”</w:t>
      </w:r>
      <w:r w:rsidRPr="007B67F5">
        <w:rPr>
          <w:i/>
          <w:sz w:val="20"/>
          <w:szCs w:val="20"/>
          <w:lang w:val="sr-Cyrl-RS"/>
        </w:rPr>
        <w:t xml:space="preserve"> </w:t>
      </w:r>
      <w:r w:rsidRPr="007B67F5">
        <w:rPr>
          <w:sz w:val="20"/>
          <w:szCs w:val="20"/>
          <w:lang w:val="sr-Cyrl-RS"/>
        </w:rPr>
        <w:t>потребно је да се достави технички опис наведеног система састављен од стране добављача опреме на српском језику;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jc w:val="both"/>
        <w:rPr>
          <w:sz w:val="20"/>
          <w:szCs w:val="20"/>
        </w:rPr>
      </w:pPr>
      <w:r w:rsidRPr="007B67F5">
        <w:rPr>
          <w:sz w:val="20"/>
          <w:szCs w:val="20"/>
          <w:lang w:val="sr-Cyrl-RS"/>
        </w:rPr>
        <w:t>Носилац заједничког улагања потребно је да достави уговор о заједничком улагању са роком важења најмање шест година, потписан од стране свих учесника и оверен од стране јавног бележника, у коме су дефинисана сва пољопривредна газдинства, која су учесници заједничког улагања, њихова права, обавезе и одговорности, предмет улагања, бројеви катастарских парцела на којима се поставља предметна опрема, заступање, чување и одржавање опреме и други подаци;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0"/>
        <w:ind w:hanging="36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отпремницу за набавку предметне</w:t>
      </w:r>
      <w:r w:rsidRPr="007B67F5">
        <w:rPr>
          <w:spacing w:val="-2"/>
          <w:sz w:val="20"/>
          <w:szCs w:val="20"/>
        </w:rPr>
        <w:t xml:space="preserve"> </w:t>
      </w:r>
      <w:r w:rsidRPr="007B67F5">
        <w:rPr>
          <w:sz w:val="20"/>
          <w:szCs w:val="20"/>
        </w:rPr>
        <w:t>инвестиције</w:t>
      </w:r>
      <w:r w:rsidRPr="007B67F5">
        <w:rPr>
          <w:sz w:val="20"/>
          <w:szCs w:val="20"/>
          <w:lang w:val="sr-Cyrl-RS"/>
        </w:rPr>
        <w:t xml:space="preserve"> </w:t>
      </w:r>
      <w:r w:rsidRPr="007B67F5">
        <w:rPr>
          <w:iCs/>
          <w:sz w:val="20"/>
          <w:szCs w:val="20"/>
          <w:lang w:val="sr-Cyrl-RS" w:eastAsia="en-GB"/>
        </w:rPr>
        <w:t>издату након 01.01.2022. године</w:t>
      </w:r>
      <w:r w:rsidRPr="007B67F5">
        <w:rPr>
          <w:sz w:val="20"/>
          <w:szCs w:val="20"/>
        </w:rPr>
        <w:t>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 w:line="244" w:lineRule="auto"/>
        <w:ind w:right="113"/>
        <w:jc w:val="both"/>
        <w:rPr>
          <w:sz w:val="20"/>
          <w:szCs w:val="20"/>
        </w:rPr>
      </w:pPr>
      <w:r w:rsidRPr="007B67F5">
        <w:rPr>
          <w:sz w:val="20"/>
          <w:szCs w:val="20"/>
        </w:rPr>
        <w:lastRenderedPageBreak/>
        <w:t>доказ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о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извршеном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плаћању</w:t>
      </w:r>
      <w:r w:rsidRPr="007B67F5">
        <w:rPr>
          <w:spacing w:val="-4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предметне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инвестиције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и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то</w:t>
      </w:r>
      <w:r w:rsidRPr="007B67F5">
        <w:rPr>
          <w:spacing w:val="-4"/>
          <w:sz w:val="20"/>
          <w:szCs w:val="20"/>
        </w:rPr>
        <w:t xml:space="preserve"> </w:t>
      </w:r>
      <w:r w:rsidRPr="007B67F5">
        <w:rPr>
          <w:sz w:val="20"/>
          <w:szCs w:val="20"/>
        </w:rPr>
        <w:t>извод</w:t>
      </w:r>
      <w:r w:rsidRPr="007B67F5">
        <w:rPr>
          <w:spacing w:val="-9"/>
          <w:sz w:val="20"/>
          <w:szCs w:val="20"/>
        </w:rPr>
        <w:t xml:space="preserve"> </w:t>
      </w:r>
      <w:r w:rsidRPr="007B67F5">
        <w:rPr>
          <w:sz w:val="20"/>
          <w:szCs w:val="20"/>
        </w:rPr>
        <w:t>оверен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од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стране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банке,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а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у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случају када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је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физичко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лице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извршило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готовинско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или</w:t>
      </w:r>
      <w:r w:rsidRPr="007B67F5">
        <w:rPr>
          <w:spacing w:val="-8"/>
          <w:sz w:val="20"/>
          <w:szCs w:val="20"/>
        </w:rPr>
        <w:t xml:space="preserve"> </w:t>
      </w:r>
      <w:r w:rsidRPr="007B67F5">
        <w:rPr>
          <w:sz w:val="20"/>
          <w:szCs w:val="20"/>
        </w:rPr>
        <w:t>плаћање</w:t>
      </w:r>
      <w:r w:rsidRPr="007B67F5">
        <w:rPr>
          <w:spacing w:val="-9"/>
          <w:sz w:val="20"/>
          <w:szCs w:val="20"/>
        </w:rPr>
        <w:t xml:space="preserve"> </w:t>
      </w:r>
      <w:r w:rsidRPr="007B67F5">
        <w:rPr>
          <w:sz w:val="20"/>
          <w:szCs w:val="20"/>
        </w:rPr>
        <w:t>картицом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може</w:t>
      </w:r>
      <w:r w:rsidRPr="007B67F5">
        <w:rPr>
          <w:spacing w:val="-9"/>
          <w:sz w:val="20"/>
          <w:szCs w:val="20"/>
        </w:rPr>
        <w:t xml:space="preserve"> </w:t>
      </w:r>
      <w:r w:rsidRPr="007B67F5">
        <w:rPr>
          <w:sz w:val="20"/>
          <w:szCs w:val="20"/>
        </w:rPr>
        <w:t>доставити</w:t>
      </w:r>
      <w:r w:rsidRPr="007B67F5">
        <w:rPr>
          <w:spacing w:val="-5"/>
          <w:sz w:val="20"/>
          <w:szCs w:val="20"/>
        </w:rPr>
        <w:t xml:space="preserve"> </w:t>
      </w:r>
      <w:r w:rsidRPr="007B67F5">
        <w:rPr>
          <w:sz w:val="20"/>
          <w:szCs w:val="20"/>
        </w:rPr>
        <w:t>само</w:t>
      </w:r>
      <w:r w:rsidRPr="007B67F5">
        <w:rPr>
          <w:spacing w:val="-7"/>
          <w:sz w:val="20"/>
          <w:szCs w:val="20"/>
        </w:rPr>
        <w:t xml:space="preserve"> </w:t>
      </w:r>
      <w:r w:rsidRPr="007B67F5">
        <w:rPr>
          <w:sz w:val="20"/>
          <w:szCs w:val="20"/>
        </w:rPr>
        <w:t>фискални исечак (фискални рачуни са назнаком „чек“ неће се узимати у</w:t>
      </w:r>
      <w:r w:rsidRPr="007B67F5">
        <w:rPr>
          <w:spacing w:val="-9"/>
          <w:sz w:val="20"/>
          <w:szCs w:val="20"/>
        </w:rPr>
        <w:t xml:space="preserve"> </w:t>
      </w:r>
      <w:r w:rsidRPr="007B67F5">
        <w:rPr>
          <w:sz w:val="20"/>
          <w:szCs w:val="20"/>
        </w:rPr>
        <w:t>разматрање);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27"/>
        <w:ind w:hanging="36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фотокопија уговора о кредиту, уколико је предметна инвестиција набављена путем</w:t>
      </w:r>
      <w:r w:rsidRPr="007B67F5">
        <w:rPr>
          <w:spacing w:val="-14"/>
          <w:sz w:val="20"/>
          <w:szCs w:val="20"/>
        </w:rPr>
        <w:t xml:space="preserve"> </w:t>
      </w:r>
      <w:r w:rsidRPr="007B67F5">
        <w:rPr>
          <w:sz w:val="20"/>
          <w:szCs w:val="20"/>
        </w:rPr>
        <w:t>кредита;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2"/>
        <w:ind w:hanging="36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фотокопија гарантног листа за опрему за коју је то предвиђено важећим</w:t>
      </w:r>
      <w:r w:rsidRPr="007B67F5">
        <w:rPr>
          <w:spacing w:val="-6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прописима;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2"/>
        <w:ind w:hanging="36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јединствена</w:t>
      </w:r>
      <w:r w:rsidRPr="007B67F5">
        <w:rPr>
          <w:spacing w:val="9"/>
          <w:sz w:val="20"/>
          <w:szCs w:val="20"/>
        </w:rPr>
        <w:t xml:space="preserve"> </w:t>
      </w:r>
      <w:r w:rsidRPr="007B67F5">
        <w:rPr>
          <w:sz w:val="20"/>
          <w:szCs w:val="20"/>
        </w:rPr>
        <w:t>царинска</w:t>
      </w:r>
      <w:r w:rsidRPr="007B67F5">
        <w:rPr>
          <w:spacing w:val="10"/>
          <w:sz w:val="20"/>
          <w:szCs w:val="20"/>
        </w:rPr>
        <w:t xml:space="preserve"> </w:t>
      </w:r>
      <w:r w:rsidRPr="007B67F5">
        <w:rPr>
          <w:sz w:val="20"/>
          <w:szCs w:val="20"/>
        </w:rPr>
        <w:t>исправа</w:t>
      </w:r>
      <w:r w:rsidRPr="007B67F5">
        <w:rPr>
          <w:spacing w:val="10"/>
          <w:sz w:val="20"/>
          <w:szCs w:val="20"/>
        </w:rPr>
        <w:t xml:space="preserve"> </w:t>
      </w:r>
      <w:r w:rsidRPr="007B67F5">
        <w:rPr>
          <w:sz w:val="20"/>
          <w:szCs w:val="20"/>
        </w:rPr>
        <w:t>(уколико</w:t>
      </w:r>
      <w:r w:rsidRPr="007B67F5">
        <w:rPr>
          <w:spacing w:val="10"/>
          <w:sz w:val="20"/>
          <w:szCs w:val="20"/>
        </w:rPr>
        <w:t xml:space="preserve"> </w:t>
      </w:r>
      <w:r w:rsidRPr="007B67F5">
        <w:rPr>
          <w:sz w:val="20"/>
          <w:szCs w:val="20"/>
        </w:rPr>
        <w:t>је</w:t>
      </w:r>
      <w:r w:rsidRPr="007B67F5">
        <w:rPr>
          <w:spacing w:val="9"/>
          <w:sz w:val="20"/>
          <w:szCs w:val="20"/>
        </w:rPr>
        <w:t xml:space="preserve"> </w:t>
      </w:r>
      <w:r w:rsidRPr="007B67F5">
        <w:rPr>
          <w:sz w:val="20"/>
          <w:szCs w:val="20"/>
        </w:rPr>
        <w:t>подносилац</w:t>
      </w:r>
      <w:r w:rsidRPr="007B67F5">
        <w:rPr>
          <w:spacing w:val="11"/>
          <w:sz w:val="20"/>
          <w:szCs w:val="20"/>
        </w:rPr>
        <w:t xml:space="preserve"> </w:t>
      </w:r>
      <w:r w:rsidRPr="007B67F5">
        <w:rPr>
          <w:sz w:val="20"/>
          <w:szCs w:val="20"/>
        </w:rPr>
        <w:t>пријаве</w:t>
      </w:r>
      <w:r w:rsidRPr="007B67F5">
        <w:rPr>
          <w:spacing w:val="9"/>
          <w:sz w:val="20"/>
          <w:szCs w:val="20"/>
        </w:rPr>
        <w:t xml:space="preserve"> </w:t>
      </w:r>
      <w:r w:rsidRPr="007B67F5">
        <w:rPr>
          <w:sz w:val="20"/>
          <w:szCs w:val="20"/>
        </w:rPr>
        <w:t>директни</w:t>
      </w:r>
      <w:r w:rsidRPr="007B67F5">
        <w:rPr>
          <w:spacing w:val="9"/>
          <w:sz w:val="20"/>
          <w:szCs w:val="20"/>
        </w:rPr>
        <w:t xml:space="preserve"> </w:t>
      </w:r>
      <w:r w:rsidRPr="007B67F5">
        <w:rPr>
          <w:sz w:val="20"/>
          <w:szCs w:val="20"/>
        </w:rPr>
        <w:t>увозник)</w:t>
      </w:r>
      <w:r w:rsidRPr="007B67F5">
        <w:rPr>
          <w:spacing w:val="10"/>
          <w:sz w:val="20"/>
          <w:szCs w:val="20"/>
        </w:rPr>
        <w:t xml:space="preserve"> </w:t>
      </w:r>
      <w:r w:rsidRPr="007B67F5">
        <w:rPr>
          <w:sz w:val="20"/>
          <w:szCs w:val="20"/>
        </w:rPr>
        <w:t>не</w:t>
      </w:r>
      <w:r w:rsidRPr="007B67F5">
        <w:rPr>
          <w:spacing w:val="9"/>
          <w:sz w:val="20"/>
          <w:szCs w:val="20"/>
        </w:rPr>
        <w:t xml:space="preserve"> </w:t>
      </w:r>
      <w:r w:rsidRPr="007B67F5">
        <w:rPr>
          <w:sz w:val="20"/>
          <w:szCs w:val="20"/>
        </w:rPr>
        <w:t>старија</w:t>
      </w:r>
      <w:r w:rsidRPr="007B67F5">
        <w:rPr>
          <w:spacing w:val="10"/>
          <w:sz w:val="20"/>
          <w:szCs w:val="20"/>
        </w:rPr>
        <w:t xml:space="preserve"> </w:t>
      </w:r>
      <w:r w:rsidRPr="007B67F5">
        <w:rPr>
          <w:sz w:val="20"/>
          <w:szCs w:val="20"/>
        </w:rPr>
        <w:t>од</w:t>
      </w:r>
      <w:r w:rsidRPr="007B67F5">
        <w:rPr>
          <w:sz w:val="20"/>
          <w:szCs w:val="20"/>
          <w:lang w:val="sr-Cyrl-RS"/>
        </w:rPr>
        <w:t xml:space="preserve"> </w:t>
      </w:r>
      <w:r w:rsidRPr="007B67F5">
        <w:rPr>
          <w:sz w:val="20"/>
          <w:szCs w:val="20"/>
        </w:rPr>
        <w:t>01.01.2022. године;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spacing w:before="8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фотокопија дипломе о стеченом средњем и високом образовању из области пољопривреде;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/>
        <w:ind w:hanging="36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ако је члан задруге доставити потврду о</w:t>
      </w:r>
      <w:r w:rsidRPr="007B67F5">
        <w:rPr>
          <w:spacing w:val="-4"/>
          <w:sz w:val="20"/>
          <w:szCs w:val="20"/>
        </w:rPr>
        <w:t xml:space="preserve"> </w:t>
      </w:r>
      <w:r w:rsidRPr="007B67F5">
        <w:rPr>
          <w:sz w:val="20"/>
          <w:szCs w:val="20"/>
        </w:rPr>
        <w:t>чланству;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 w:line="242" w:lineRule="auto"/>
        <w:ind w:right="11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 xml:space="preserve">уколико је подносилац пријаве сертификован </w:t>
      </w:r>
      <w:r w:rsidRPr="007B67F5">
        <w:rPr>
          <w:sz w:val="20"/>
          <w:szCs w:val="20"/>
          <w:lang w:val="sr-Cyrl-RS"/>
        </w:rPr>
        <w:t>потребно је</w:t>
      </w:r>
      <w:r w:rsidRPr="007B67F5">
        <w:rPr>
          <w:sz w:val="20"/>
          <w:szCs w:val="20"/>
        </w:rPr>
        <w:t xml:space="preserve"> доставити копију сертификата за органску производњу или сертификат о заштићеном географском</w:t>
      </w:r>
      <w:r w:rsidRPr="007B67F5">
        <w:rPr>
          <w:spacing w:val="-2"/>
          <w:sz w:val="20"/>
          <w:szCs w:val="20"/>
        </w:rPr>
        <w:t xml:space="preserve"> </w:t>
      </w:r>
      <w:r w:rsidRPr="007B67F5">
        <w:rPr>
          <w:sz w:val="20"/>
          <w:szCs w:val="20"/>
        </w:rPr>
        <w:t>пореклу;</w:t>
      </w:r>
    </w:p>
    <w:p w:rsidR="007B67F5" w:rsidRPr="007B67F5" w:rsidRDefault="007B67F5" w:rsidP="007B67F5">
      <w:pPr>
        <w:pStyle w:val="ListParagraph"/>
        <w:widowControl/>
        <w:numPr>
          <w:ilvl w:val="0"/>
          <w:numId w:val="22"/>
        </w:numPr>
        <w:autoSpaceDE/>
        <w:autoSpaceDN/>
        <w:spacing w:before="0"/>
        <w:jc w:val="both"/>
        <w:rPr>
          <w:sz w:val="20"/>
          <w:szCs w:val="20"/>
          <w:lang w:val="sr-Cyrl-CS"/>
        </w:rPr>
      </w:pPr>
      <w:r w:rsidRPr="007B67F5">
        <w:rPr>
          <w:noProof/>
          <w:sz w:val="20"/>
          <w:szCs w:val="20"/>
          <w:lang w:val="sr-Cyrl-CS" w:eastAsia="en-GB"/>
        </w:rPr>
        <w:t xml:space="preserve">уколико подносилац пријаве, </w:t>
      </w:r>
      <w:r w:rsidRPr="007B67F5">
        <w:rPr>
          <w:sz w:val="20"/>
          <w:szCs w:val="20"/>
          <w:lang w:val="sr-Cyrl-RS"/>
        </w:rPr>
        <w:t>а у поступку реализације заједничког улагања учесник,</w:t>
      </w:r>
      <w:r w:rsidRPr="007B67F5">
        <w:rPr>
          <w:noProof/>
          <w:sz w:val="20"/>
          <w:szCs w:val="20"/>
          <w:lang w:val="sr-Cyrl-CS" w:eastAsia="en-GB"/>
        </w:rPr>
        <w:t xml:space="preserve"> поседује важећу потврду о извршеној контроли плодности земљишта које је предмет инвестиције, исту доставити.</w:t>
      </w:r>
    </w:p>
    <w:p w:rsidR="007B67F5" w:rsidRPr="007B67F5" w:rsidRDefault="007B67F5" w:rsidP="007B67F5">
      <w:pPr>
        <w:spacing w:line="275" w:lineRule="exact"/>
        <w:jc w:val="both"/>
        <w:rPr>
          <w:sz w:val="20"/>
          <w:szCs w:val="20"/>
        </w:rPr>
      </w:pPr>
    </w:p>
    <w:p w:rsidR="007B67F5" w:rsidRPr="007B67F5" w:rsidRDefault="007B67F5" w:rsidP="007B67F5">
      <w:pPr>
        <w:spacing w:line="0" w:lineRule="atLeast"/>
        <w:ind w:left="720"/>
        <w:jc w:val="both"/>
        <w:rPr>
          <w:b/>
          <w:sz w:val="20"/>
          <w:szCs w:val="20"/>
          <w:u w:val="single"/>
        </w:rPr>
      </w:pPr>
      <w:r w:rsidRPr="007B67F5">
        <w:rPr>
          <w:b/>
          <w:sz w:val="20"/>
          <w:szCs w:val="20"/>
          <w:u w:val="single"/>
        </w:rPr>
        <w:t>Додатна обавезна документација за предузетнике и правна лица:</w:t>
      </w:r>
    </w:p>
    <w:p w:rsidR="007B67F5" w:rsidRPr="007B67F5" w:rsidRDefault="007B67F5" w:rsidP="007B67F5">
      <w:pPr>
        <w:spacing w:line="293" w:lineRule="exact"/>
        <w:jc w:val="both"/>
        <w:rPr>
          <w:sz w:val="20"/>
          <w:szCs w:val="20"/>
        </w:rPr>
      </w:pP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 w:line="242" w:lineRule="auto"/>
        <w:ind w:right="11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 xml:space="preserve">извод из Агенције за привредне регистре, с пореским </w:t>
      </w:r>
      <w:r w:rsidRPr="007B67F5">
        <w:rPr>
          <w:sz w:val="20"/>
          <w:szCs w:val="20"/>
        </w:rPr>
        <w:lastRenderedPageBreak/>
        <w:t>идентификационим бројем;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 w:line="242" w:lineRule="auto"/>
        <w:ind w:right="11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потврда Агенције за привредне регистре о томе да над правним лицем није покренут поступак стечаја и/или ликвидације;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 w:line="242" w:lineRule="auto"/>
        <w:ind w:right="11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73/2019).</w:t>
      </w:r>
    </w:p>
    <w:p w:rsidR="007B67F5" w:rsidRPr="007B67F5" w:rsidRDefault="007B67F5" w:rsidP="007B67F5">
      <w:pPr>
        <w:pStyle w:val="ListParagraph"/>
        <w:numPr>
          <w:ilvl w:val="0"/>
          <w:numId w:val="22"/>
        </w:numPr>
        <w:tabs>
          <w:tab w:val="left" w:pos="837"/>
        </w:tabs>
        <w:spacing w:before="3" w:line="242" w:lineRule="auto"/>
        <w:ind w:right="111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за задруге потврду овлашћеног Ревизијског савеза да задруга послује у складу са Законом о задругама, при чему се потврда издаје на основу коначног извештаја о обављеној задружног ревизији, не старијем од две године, у складу са Законом о задругама.</w:t>
      </w:r>
    </w:p>
    <w:p w:rsidR="007B67F5" w:rsidRPr="007B67F5" w:rsidRDefault="007B67F5" w:rsidP="007B67F5">
      <w:pPr>
        <w:spacing w:line="234" w:lineRule="auto"/>
        <w:ind w:firstLine="720"/>
        <w:jc w:val="both"/>
        <w:rPr>
          <w:sz w:val="20"/>
          <w:szCs w:val="20"/>
        </w:rPr>
      </w:pPr>
      <w:bookmarkStart w:id="3" w:name="page7"/>
      <w:bookmarkEnd w:id="3"/>
    </w:p>
    <w:p w:rsidR="007B67F5" w:rsidRPr="007B67F5" w:rsidRDefault="007B67F5" w:rsidP="007B67F5">
      <w:pPr>
        <w:spacing w:line="234" w:lineRule="auto"/>
        <w:ind w:firstLine="720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Подносилац пријаве</w:t>
      </w:r>
      <w:r w:rsidRPr="007B67F5">
        <w:rPr>
          <w:sz w:val="20"/>
          <w:szCs w:val="20"/>
          <w:lang w:val="sr-Cyrl-RS"/>
        </w:rPr>
        <w:t xml:space="preserve">, а у поступку реализације заједничког улагања сви учесници, </w:t>
      </w:r>
      <w:r w:rsidRPr="007B67F5">
        <w:rPr>
          <w:sz w:val="20"/>
          <w:szCs w:val="20"/>
        </w:rPr>
        <w:t>треба да се изјасн</w:t>
      </w:r>
      <w:r w:rsidRPr="007B67F5">
        <w:rPr>
          <w:sz w:val="20"/>
          <w:szCs w:val="20"/>
          <w:lang w:val="sr-Cyrl-RS"/>
        </w:rPr>
        <w:t>е</w:t>
      </w:r>
      <w:r w:rsidRPr="007B67F5">
        <w:rPr>
          <w:sz w:val="20"/>
          <w:szCs w:val="20"/>
        </w:rPr>
        <w:t xml:space="preserve"> на обрасцу који је саставни део пријаве о томе да ли ће документацију наведену под тачкама 3, 4 и 5 прибав</w:t>
      </w:r>
      <w:r w:rsidRPr="007B67F5">
        <w:rPr>
          <w:sz w:val="20"/>
          <w:szCs w:val="20"/>
          <w:lang w:val="sr-Cyrl-RS"/>
        </w:rPr>
        <w:t>љати</w:t>
      </w:r>
      <w:r w:rsidRPr="007B67F5">
        <w:rPr>
          <w:sz w:val="20"/>
          <w:szCs w:val="20"/>
        </w:rPr>
        <w:t xml:space="preserve"> сам</w:t>
      </w:r>
      <w:r w:rsidRPr="007B67F5">
        <w:rPr>
          <w:sz w:val="20"/>
          <w:szCs w:val="20"/>
          <w:lang w:val="sr-Cyrl-RS"/>
        </w:rPr>
        <w:t>и</w:t>
      </w:r>
      <w:r w:rsidRPr="007B67F5">
        <w:rPr>
          <w:sz w:val="20"/>
          <w:szCs w:val="20"/>
        </w:rPr>
        <w:t xml:space="preserve">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7B67F5" w:rsidRPr="007B67F5" w:rsidRDefault="007B67F5" w:rsidP="007B67F5">
      <w:pPr>
        <w:spacing w:line="234" w:lineRule="auto"/>
        <w:ind w:firstLine="720"/>
        <w:jc w:val="both"/>
        <w:rPr>
          <w:sz w:val="20"/>
          <w:szCs w:val="20"/>
        </w:rPr>
      </w:pPr>
      <w:r w:rsidRPr="007B67F5">
        <w:rPr>
          <w:sz w:val="20"/>
          <w:szCs w:val="20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7B67F5" w:rsidRPr="007B67F5" w:rsidRDefault="007B67F5" w:rsidP="007B67F5">
      <w:pPr>
        <w:spacing w:line="220" w:lineRule="auto"/>
        <w:ind w:left="720" w:right="360" w:hanging="9"/>
        <w:jc w:val="both"/>
        <w:rPr>
          <w:sz w:val="20"/>
          <w:szCs w:val="20"/>
        </w:rPr>
      </w:pPr>
      <w:r w:rsidRPr="007B67F5">
        <w:rPr>
          <w:sz w:val="20"/>
          <w:szCs w:val="20"/>
        </w:rPr>
        <w:lastRenderedPageBreak/>
        <w:t xml:space="preserve">Комисија задржава право да поред наведених затражи и друга документа. </w:t>
      </w:r>
    </w:p>
    <w:p w:rsidR="0079458C" w:rsidRDefault="0079458C" w:rsidP="00751A43">
      <w:pPr>
        <w:pStyle w:val="BodyText"/>
        <w:ind w:left="772" w:right="715"/>
        <w:jc w:val="center"/>
        <w:rPr>
          <w:lang w:val="sr-Cyrl-RS"/>
        </w:rPr>
      </w:pPr>
    </w:p>
    <w:p w:rsidR="0079458C" w:rsidRDefault="0079458C" w:rsidP="00751A43">
      <w:pPr>
        <w:pStyle w:val="BodyText"/>
        <w:ind w:left="772" w:right="715"/>
        <w:jc w:val="center"/>
        <w:rPr>
          <w:lang w:val="sr-Cyrl-RS"/>
        </w:rPr>
      </w:pPr>
    </w:p>
    <w:p w:rsidR="00751A43" w:rsidRPr="0070303E" w:rsidRDefault="00751A43" w:rsidP="00751A43">
      <w:pPr>
        <w:pStyle w:val="Heading1"/>
        <w:ind w:left="548" w:right="715"/>
        <w:rPr>
          <w:lang w:val="sr-Cyrl-RS"/>
        </w:rPr>
      </w:pPr>
      <w:r w:rsidRPr="0070303E">
        <w:rPr>
          <w:w w:val="105"/>
          <w:lang w:val="sr-Cyrl-RS"/>
        </w:rPr>
        <w:t>Поступање с непотпуним пријавама</w:t>
      </w:r>
    </w:p>
    <w:p w:rsidR="00F40539" w:rsidRDefault="00F40539" w:rsidP="00F40539">
      <w:pPr>
        <w:pStyle w:val="BodyText"/>
        <w:ind w:left="772" w:right="715"/>
        <w:jc w:val="center"/>
        <w:rPr>
          <w:lang w:val="sr-Cyrl-RS"/>
        </w:rPr>
      </w:pPr>
    </w:p>
    <w:p w:rsidR="00F40539" w:rsidRPr="0070303E" w:rsidRDefault="00F40539" w:rsidP="00F40539">
      <w:pPr>
        <w:pStyle w:val="BodyText"/>
        <w:ind w:left="772" w:right="715"/>
        <w:jc w:val="center"/>
        <w:rPr>
          <w:lang w:val="sr-Cyrl-RS"/>
        </w:rPr>
      </w:pPr>
      <w:r w:rsidRPr="0070303E">
        <w:rPr>
          <w:lang w:val="sr-Cyrl-RS"/>
        </w:rPr>
        <w:t>Члан 8.</w:t>
      </w:r>
    </w:p>
    <w:p w:rsidR="00751A43" w:rsidRPr="0070303E" w:rsidRDefault="00751A43" w:rsidP="00751A43">
      <w:pPr>
        <w:pStyle w:val="BodyText"/>
        <w:rPr>
          <w:b/>
          <w:lang w:val="sr-Cyrl-RS"/>
        </w:rPr>
      </w:pPr>
    </w:p>
    <w:p w:rsidR="00751A43" w:rsidRPr="00EA7879" w:rsidRDefault="00751A4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:rsidR="00751A43" w:rsidRPr="00A86523" w:rsidRDefault="00751A4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 xml:space="preserve">Уколико подносиоци непотпуних пријава у року из претходног става не допуне документацију, пријава </w:t>
      </w:r>
      <w:r w:rsidRPr="00A86523">
        <w:rPr>
          <w:sz w:val="20"/>
        </w:rPr>
        <w:t>ће бити одбачена као непотпуна.</w:t>
      </w:r>
    </w:p>
    <w:p w:rsidR="00751A43" w:rsidRPr="00EA7879" w:rsidRDefault="00751A43" w:rsidP="00EA7879">
      <w:pPr>
        <w:spacing w:line="234" w:lineRule="auto"/>
        <w:ind w:firstLine="720"/>
        <w:jc w:val="both"/>
        <w:rPr>
          <w:sz w:val="20"/>
        </w:rPr>
      </w:pPr>
      <w:r w:rsidRPr="00A86523">
        <w:rPr>
          <w:sz w:val="20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:rsidR="00751A43" w:rsidRPr="00EA7879" w:rsidRDefault="00751A4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>Комисија ће одбацити :</w:t>
      </w:r>
    </w:p>
    <w:p w:rsidR="00751A43" w:rsidRPr="00052BC6" w:rsidRDefault="00751A43" w:rsidP="007B67F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неблаговремене пријаве,</w:t>
      </w:r>
    </w:p>
    <w:p w:rsidR="00751A43" w:rsidRPr="00052BC6" w:rsidRDefault="00751A43" w:rsidP="007B67F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недозвољене пријаве,</w:t>
      </w:r>
    </w:p>
    <w:p w:rsidR="00751A43" w:rsidRDefault="00751A43" w:rsidP="007B67F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0"/>
        <w:ind w:hanging="357"/>
        <w:rPr>
          <w:sz w:val="20"/>
          <w:lang w:val="sr-Cyrl-RS"/>
        </w:rPr>
      </w:pPr>
      <w:r w:rsidRPr="00052BC6">
        <w:rPr>
          <w:sz w:val="20"/>
          <w:lang w:val="sr-Cyrl-RS"/>
        </w:rPr>
        <w:t>пријаве поднете од стране неовлашћеног лица</w:t>
      </w:r>
      <w:r>
        <w:rPr>
          <w:sz w:val="20"/>
          <w:lang w:val="sr-Cyrl-RS"/>
        </w:rPr>
        <w:t>.</w:t>
      </w:r>
    </w:p>
    <w:p w:rsidR="007961E4" w:rsidRDefault="007961E4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EA7879" w:rsidRDefault="00EA7879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D71CDB" w:rsidRDefault="00D71CDB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D71CDB" w:rsidRDefault="00D71CDB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D71CDB" w:rsidRPr="007961E4" w:rsidRDefault="00D71CDB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751A43" w:rsidRPr="00744110" w:rsidRDefault="00751A43" w:rsidP="00751A43">
      <w:pPr>
        <w:pStyle w:val="Heading1"/>
        <w:ind w:left="715" w:right="715"/>
        <w:rPr>
          <w:lang w:val="sr-Cyrl-RS"/>
        </w:rPr>
      </w:pPr>
      <w:r w:rsidRPr="00744110">
        <w:rPr>
          <w:lang w:val="sr-Cyrl-RS"/>
        </w:rPr>
        <w:t>Одлучивање о додели бесповратних средстава</w:t>
      </w:r>
    </w:p>
    <w:p w:rsidR="00751A43" w:rsidRPr="00744110" w:rsidRDefault="00751A43" w:rsidP="00751A43">
      <w:pPr>
        <w:pStyle w:val="BodyText"/>
        <w:spacing w:before="3"/>
        <w:rPr>
          <w:b/>
          <w:lang w:val="sr-Cyrl-RS"/>
        </w:rPr>
      </w:pPr>
    </w:p>
    <w:p w:rsidR="00751A43" w:rsidRPr="00744110" w:rsidRDefault="00751A43" w:rsidP="00751A43">
      <w:pPr>
        <w:pStyle w:val="BodyText"/>
        <w:ind w:left="719" w:right="715"/>
        <w:jc w:val="center"/>
        <w:rPr>
          <w:lang w:val="sr-Cyrl-RS"/>
        </w:rPr>
      </w:pPr>
      <w:r w:rsidRPr="00744110">
        <w:rPr>
          <w:lang w:val="sr-Cyrl-RS"/>
        </w:rPr>
        <w:t>Члан 9.</w:t>
      </w:r>
    </w:p>
    <w:p w:rsidR="00751A43" w:rsidRPr="00744110" w:rsidRDefault="00751A43" w:rsidP="00751A43">
      <w:pPr>
        <w:pStyle w:val="BodyText"/>
        <w:spacing w:before="8"/>
        <w:rPr>
          <w:sz w:val="23"/>
          <w:lang w:val="sr-Cyrl-RS"/>
        </w:rPr>
      </w:pPr>
    </w:p>
    <w:p w:rsidR="00751A43" w:rsidRPr="00EA7879" w:rsidRDefault="00751A4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</w:t>
      </w:r>
    </w:p>
    <w:p w:rsidR="00C637B3" w:rsidRPr="00EA7879" w:rsidRDefault="00C637B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>Комисија утврђује листу подносилаца пријава који испуњавају услове на основу достављене документације, у складу с критеријумима дефинисаних у Правилнику и формира бодовну листу на основу које се додељују бесповратна средства, а све до утрошка средстава опредељених Конкурсом.</w:t>
      </w:r>
    </w:p>
    <w:p w:rsidR="00C637B3" w:rsidRPr="00EA7879" w:rsidRDefault="00C637B3" w:rsidP="007B67F5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 xml:space="preserve">У записник се уноси: </w:t>
      </w:r>
    </w:p>
    <w:p w:rsidR="00C637B3" w:rsidRPr="00052BC6" w:rsidRDefault="00C637B3" w:rsidP="007B67F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0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укупан број поднетих пријава са приказом тражених средстава, </w:t>
      </w:r>
    </w:p>
    <w:p w:rsidR="00C637B3" w:rsidRPr="00052BC6" w:rsidRDefault="00C637B3" w:rsidP="007B67F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0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прихватљиве пријаве са приказом бодова и </w:t>
      </w:r>
      <w:r w:rsidR="00744110">
        <w:rPr>
          <w:sz w:val="20"/>
          <w:lang w:val="sr-Cyrl-RS"/>
        </w:rPr>
        <w:t>одобрених</w:t>
      </w:r>
      <w:r w:rsidR="00744110" w:rsidRPr="00744110">
        <w:rPr>
          <w:sz w:val="20"/>
          <w:lang w:val="sr-Cyrl-RS"/>
        </w:rPr>
        <w:t xml:space="preserve"> </w:t>
      </w:r>
      <w:r w:rsidRPr="00052BC6">
        <w:rPr>
          <w:sz w:val="20"/>
          <w:lang w:val="sr-Cyrl-RS"/>
        </w:rPr>
        <w:t xml:space="preserve">износа, </w:t>
      </w:r>
    </w:p>
    <w:p w:rsidR="00C637B3" w:rsidRPr="00052BC6" w:rsidRDefault="00C637B3" w:rsidP="007B67F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0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неприхватљиве пријаве разврстане по разлозима неприхватљивости. </w:t>
      </w:r>
    </w:p>
    <w:p w:rsidR="00C637B3" w:rsidRPr="00EA7879" w:rsidRDefault="00C637B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 xml:space="preserve">Истовремено са записником Комисија доноси и предлог одлуке о додели средстава. </w:t>
      </w:r>
    </w:p>
    <w:p w:rsidR="00C637B3" w:rsidRPr="00EA7879" w:rsidRDefault="00C637B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 xml:space="preserve"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одбијања/одбацивања. </w:t>
      </w:r>
    </w:p>
    <w:p w:rsidR="003363E1" w:rsidRPr="00EA7879" w:rsidRDefault="00C637B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 xml:space="preserve">Одлуку о додели средстава доноси покрајински секретар на основу </w:t>
      </w:r>
      <w:r w:rsidRPr="00EA7879">
        <w:rPr>
          <w:sz w:val="20"/>
        </w:rPr>
        <w:lastRenderedPageBreak/>
        <w:t xml:space="preserve">предлога Комисије. </w:t>
      </w:r>
      <w:r w:rsidR="003363E1" w:rsidRPr="00EA7879">
        <w:rPr>
          <w:sz w:val="20"/>
        </w:rPr>
        <w:t xml:space="preserve">Одлука се објављује на званичној интернет страници Покрајинског секретаријата: </w:t>
      </w:r>
      <w:hyperlink r:id="rId6" w:history="1">
        <w:r w:rsidR="003363E1" w:rsidRPr="00EA7879">
          <w:rPr>
            <w:sz w:val="20"/>
          </w:rPr>
          <w:t>www.psp.vojvodina.gov.rs</w:t>
        </w:r>
      </w:hyperlink>
      <w:r w:rsidR="003363E1" w:rsidRPr="00EA7879">
        <w:rPr>
          <w:sz w:val="20"/>
        </w:rPr>
        <w:t>.</w:t>
      </w:r>
    </w:p>
    <w:p w:rsidR="00C637B3" w:rsidRPr="00EA7879" w:rsidRDefault="00C637B3" w:rsidP="00EA7879">
      <w:pPr>
        <w:spacing w:line="234" w:lineRule="auto"/>
        <w:ind w:firstLine="720"/>
        <w:jc w:val="both"/>
        <w:rPr>
          <w:sz w:val="20"/>
        </w:rPr>
      </w:pPr>
      <w:r w:rsidRPr="00EA7879">
        <w:rPr>
          <w:sz w:val="20"/>
        </w:rPr>
        <w:t>Покрајински секретаријат задржава право да од подносиоца пријаве затражи додатну документацију, као и да од пољопривредне инспекције Министарства пољопривреде, шумарства иу водопривреде тражи да изврши контролу реализације предмета уговора, посебно у случају рачуна и предрачуна које су издали добављачи опреме који нису у систему ПДВ-а и рачуна који су знатно изнад тржишне вредности.</w:t>
      </w:r>
    </w:p>
    <w:p w:rsidR="00C637B3" w:rsidRPr="003363E1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Latn-RS"/>
        </w:rPr>
      </w:pPr>
    </w:p>
    <w:p w:rsidR="00C637B3" w:rsidRPr="003363E1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Latn-RS"/>
        </w:rPr>
      </w:pPr>
    </w:p>
    <w:p w:rsidR="00EC02A6" w:rsidRPr="0070303E" w:rsidRDefault="00EC02A6" w:rsidP="00EC02A6">
      <w:pPr>
        <w:pStyle w:val="Heading1"/>
        <w:spacing w:before="46"/>
        <w:ind w:left="715" w:right="715"/>
        <w:rPr>
          <w:lang w:val="sr-Latn-RS"/>
        </w:rPr>
      </w:pPr>
      <w:r>
        <w:t>Критеријуми</w:t>
      </w:r>
      <w:r w:rsidRPr="0070303E">
        <w:rPr>
          <w:lang w:val="sr-Latn-RS"/>
        </w:rPr>
        <w:t xml:space="preserve"> </w:t>
      </w:r>
      <w:r>
        <w:t>за</w:t>
      </w:r>
      <w:r w:rsidRPr="0070303E">
        <w:rPr>
          <w:lang w:val="sr-Latn-RS"/>
        </w:rPr>
        <w:t xml:space="preserve"> </w:t>
      </w:r>
      <w:r>
        <w:t>доделу</w:t>
      </w:r>
      <w:r w:rsidRPr="0070303E">
        <w:rPr>
          <w:lang w:val="sr-Latn-RS"/>
        </w:rPr>
        <w:t xml:space="preserve"> </w:t>
      </w:r>
      <w:r>
        <w:t>бесповратних</w:t>
      </w:r>
      <w:r w:rsidRPr="0070303E">
        <w:rPr>
          <w:lang w:val="sr-Latn-RS"/>
        </w:rPr>
        <w:t xml:space="preserve"> </w:t>
      </w:r>
      <w:r>
        <w:t>средстава</w:t>
      </w:r>
    </w:p>
    <w:p w:rsidR="00EC02A6" w:rsidRPr="003363E1" w:rsidRDefault="00EC02A6" w:rsidP="00EC02A6">
      <w:pPr>
        <w:pStyle w:val="BodyText"/>
        <w:spacing w:before="3"/>
        <w:rPr>
          <w:b/>
          <w:lang w:val="sr-Latn-RS"/>
        </w:rPr>
      </w:pPr>
    </w:p>
    <w:p w:rsidR="00EC02A6" w:rsidRPr="0070303E" w:rsidRDefault="00EC02A6" w:rsidP="00EC02A6">
      <w:pPr>
        <w:pStyle w:val="BodyText"/>
        <w:spacing w:before="1"/>
        <w:ind w:left="721" w:right="715"/>
        <w:jc w:val="center"/>
        <w:rPr>
          <w:lang w:val="sr-Latn-RS"/>
        </w:rPr>
      </w:pPr>
      <w:r>
        <w:t>Члан</w:t>
      </w:r>
      <w:r w:rsidRPr="0070303E">
        <w:rPr>
          <w:lang w:val="sr-Latn-RS"/>
        </w:rPr>
        <w:t xml:space="preserve"> 10.</w:t>
      </w:r>
    </w:p>
    <w:p w:rsidR="00EC02A6" w:rsidRPr="0070303E" w:rsidRDefault="00EC02A6" w:rsidP="00EC02A6">
      <w:pPr>
        <w:pStyle w:val="BodyText"/>
        <w:spacing w:before="7"/>
        <w:rPr>
          <w:sz w:val="23"/>
          <w:lang w:val="sr-Latn-RS"/>
        </w:rPr>
      </w:pPr>
    </w:p>
    <w:p w:rsidR="00EC02A6" w:rsidRPr="0097206B" w:rsidRDefault="00EC02A6" w:rsidP="0097206B">
      <w:pPr>
        <w:spacing w:line="234" w:lineRule="auto"/>
        <w:ind w:firstLine="720"/>
        <w:jc w:val="both"/>
        <w:rPr>
          <w:sz w:val="20"/>
        </w:rPr>
      </w:pPr>
      <w:r w:rsidRPr="0097206B">
        <w:rPr>
          <w:sz w:val="20"/>
        </w:rPr>
        <w:t>Комисија даје предлог за доделу бесповратних средстава на основу поднете документације и критеријума:</w:t>
      </w:r>
    </w:p>
    <w:p w:rsidR="0097206B" w:rsidRDefault="0097206B" w:rsidP="0097206B">
      <w:pPr>
        <w:pStyle w:val="BodyText"/>
        <w:spacing w:line="247" w:lineRule="auto"/>
        <w:ind w:right="3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85"/>
        <w:gridCol w:w="1417"/>
      </w:tblGrid>
      <w:tr w:rsidR="0097206B" w:rsidRPr="0097206B" w:rsidTr="00E36A47">
        <w:tc>
          <w:tcPr>
            <w:tcW w:w="4248" w:type="dxa"/>
          </w:tcPr>
          <w:p w:rsidR="0097206B" w:rsidRPr="00211A43" w:rsidRDefault="0097206B" w:rsidP="0097206B">
            <w:pPr>
              <w:pStyle w:val="BodyText"/>
              <w:spacing w:line="247" w:lineRule="auto"/>
              <w:ind w:right="30"/>
              <w:jc w:val="center"/>
              <w:rPr>
                <w:b/>
                <w:lang w:val="sr-Latn-RS"/>
              </w:rPr>
            </w:pPr>
            <w:r w:rsidRPr="00211A43">
              <w:rPr>
                <w:b/>
                <w:lang w:val="sr-Cyrl-RS"/>
              </w:rPr>
              <w:t>Критеријум</w:t>
            </w:r>
          </w:p>
        </w:tc>
        <w:tc>
          <w:tcPr>
            <w:tcW w:w="3685" w:type="dxa"/>
          </w:tcPr>
          <w:p w:rsidR="0097206B" w:rsidRPr="0097206B" w:rsidRDefault="0097206B" w:rsidP="0097206B">
            <w:pPr>
              <w:pStyle w:val="BodyText"/>
              <w:spacing w:line="247" w:lineRule="auto"/>
              <w:ind w:right="30"/>
              <w:jc w:val="center"/>
              <w:rPr>
                <w:b/>
                <w:lang w:val="sr-Cyrl-RS"/>
              </w:rPr>
            </w:pPr>
            <w:r w:rsidRPr="0097206B">
              <w:rPr>
                <w:b/>
                <w:lang w:val="sr-Cyrl-RS"/>
              </w:rPr>
              <w:t>Одговор</w:t>
            </w:r>
          </w:p>
        </w:tc>
        <w:tc>
          <w:tcPr>
            <w:tcW w:w="1417" w:type="dxa"/>
            <w:vAlign w:val="center"/>
          </w:tcPr>
          <w:p w:rsidR="0097206B" w:rsidRPr="0097206B" w:rsidRDefault="0097206B" w:rsidP="00E36A47">
            <w:pPr>
              <w:pStyle w:val="BodyText"/>
              <w:spacing w:line="247" w:lineRule="auto"/>
              <w:ind w:right="30"/>
              <w:jc w:val="center"/>
              <w:rPr>
                <w:b/>
                <w:lang w:val="sr-Cyrl-RS"/>
              </w:rPr>
            </w:pPr>
            <w:r w:rsidRPr="0097206B">
              <w:rPr>
                <w:b/>
                <w:lang w:val="sr-Cyrl-RS"/>
              </w:rPr>
              <w:t>Бодови</w:t>
            </w:r>
          </w:p>
        </w:tc>
      </w:tr>
      <w:tr w:rsidR="00881E7C" w:rsidTr="00211A43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881E7C" w:rsidRPr="00211A43" w:rsidRDefault="00881E7C" w:rsidP="00881E7C">
            <w:pPr>
              <w:pStyle w:val="BodyText"/>
              <w:spacing w:line="247" w:lineRule="auto"/>
              <w:ind w:right="30"/>
              <w:rPr>
                <w:b/>
                <w:lang w:val="sr-Latn-RS"/>
              </w:rPr>
            </w:pPr>
            <w:r w:rsidRPr="00211A43">
              <w:rPr>
                <w:b/>
                <w:lang w:val="sr-Cyrl-RS"/>
              </w:rPr>
              <w:t>Године подносиоца захтева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881E7C" w:rsidRPr="0097206B" w:rsidRDefault="00881E7C" w:rsidP="00881E7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Мање од 40 година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81E7C" w:rsidRPr="00E36A47" w:rsidRDefault="00E36A47" w:rsidP="00E36A4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81E7C" w:rsidTr="00211A43">
        <w:tc>
          <w:tcPr>
            <w:tcW w:w="4248" w:type="dxa"/>
            <w:vMerge/>
            <w:shd w:val="clear" w:color="auto" w:fill="D5DCE4" w:themeFill="text2" w:themeFillTint="33"/>
          </w:tcPr>
          <w:p w:rsidR="00881E7C" w:rsidRPr="00211A43" w:rsidRDefault="00881E7C" w:rsidP="0097206B">
            <w:pPr>
              <w:pStyle w:val="BodyText"/>
              <w:spacing w:line="247" w:lineRule="auto"/>
              <w:ind w:right="30"/>
              <w:jc w:val="both"/>
              <w:rPr>
                <w:b/>
                <w:lang w:val="sr-Latn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881E7C" w:rsidRPr="00881E7C" w:rsidRDefault="00881E7C" w:rsidP="00881E7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од 40 година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81E7C" w:rsidRPr="00E36A47" w:rsidRDefault="00E36A47" w:rsidP="00E36A4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A86523" w:rsidTr="00CB5327">
        <w:tc>
          <w:tcPr>
            <w:tcW w:w="4248" w:type="dxa"/>
            <w:vMerge w:val="restart"/>
            <w:vAlign w:val="center"/>
          </w:tcPr>
          <w:p w:rsidR="00B70612" w:rsidRPr="00211A43" w:rsidRDefault="00B70612" w:rsidP="00B70612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П</w:t>
            </w:r>
            <w:r w:rsidR="00A86523" w:rsidRPr="00211A43">
              <w:rPr>
                <w:b/>
                <w:lang w:val="sr-Cyrl-RS"/>
              </w:rPr>
              <w:t>односи</w:t>
            </w:r>
            <w:r>
              <w:rPr>
                <w:b/>
                <w:lang w:val="sr-Cyrl-RS"/>
              </w:rPr>
              <w:t>лац</w:t>
            </w:r>
            <w:r w:rsidR="00A86523" w:rsidRPr="00211A4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з</w:t>
            </w:r>
            <w:r w:rsidR="00A86523" w:rsidRPr="00211A43">
              <w:rPr>
                <w:b/>
                <w:lang w:val="sr-Cyrl-RS"/>
              </w:rPr>
              <w:t>ахтева</w:t>
            </w:r>
            <w:r>
              <w:rPr>
                <w:b/>
                <w:lang w:val="sr-Cyrl-RS"/>
              </w:rPr>
              <w:t xml:space="preserve"> је жена</w:t>
            </w:r>
          </w:p>
        </w:tc>
        <w:tc>
          <w:tcPr>
            <w:tcW w:w="3685" w:type="dxa"/>
            <w:vAlign w:val="center"/>
          </w:tcPr>
          <w:p w:rsidR="00A86523" w:rsidRPr="00881E7C" w:rsidRDefault="00B70612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7" w:type="dxa"/>
            <w:vAlign w:val="center"/>
          </w:tcPr>
          <w:p w:rsidR="00A86523" w:rsidRPr="00E36A47" w:rsidRDefault="00A86523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86523" w:rsidTr="00CB5327">
        <w:tc>
          <w:tcPr>
            <w:tcW w:w="4248" w:type="dxa"/>
            <w:vMerge/>
            <w:vAlign w:val="center"/>
          </w:tcPr>
          <w:p w:rsidR="00A86523" w:rsidRPr="00211A43" w:rsidRDefault="00A86523" w:rsidP="00CB5327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A86523" w:rsidRDefault="00B70612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7" w:type="dxa"/>
            <w:vAlign w:val="center"/>
          </w:tcPr>
          <w:p w:rsidR="00A86523" w:rsidRDefault="00A86523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A86523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развијено</w:t>
            </w:r>
            <w:r w:rsidRPr="00211A43">
              <w:rPr>
                <w:b/>
                <w:lang w:val="sr-Cyrl-RS"/>
              </w:rPr>
              <w:t>сти општине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Latn-RS"/>
              </w:rPr>
            </w:pPr>
            <w:r w:rsidRPr="00211A43">
              <w:rPr>
                <w:szCs w:val="22"/>
                <w:lang w:val="sr-Cyrl-RS"/>
              </w:rPr>
              <w:t>Изнад републичког просека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Latn-RS"/>
              </w:rPr>
            </w:pPr>
            <w:r>
              <w:rPr>
                <w:szCs w:val="22"/>
                <w:lang w:val="sr-Cyrl-RS"/>
              </w:rPr>
              <w:t>О</w:t>
            </w:r>
            <w:r w:rsidRPr="00211A43">
              <w:rPr>
                <w:szCs w:val="22"/>
                <w:lang w:val="sr-Cyrl-RS"/>
              </w:rPr>
              <w:t>д 80 до 100% од републичког просека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Latn-RS"/>
              </w:rPr>
            </w:pPr>
            <w:r>
              <w:rPr>
                <w:szCs w:val="22"/>
                <w:lang w:val="sr-Cyrl-RS"/>
              </w:rPr>
              <w:t>О</w:t>
            </w:r>
            <w:r w:rsidRPr="00211A43">
              <w:rPr>
                <w:szCs w:val="22"/>
                <w:lang w:val="sr-Cyrl-RS"/>
              </w:rPr>
              <w:t>д 60 до 80% од републичког просека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Latn-RS"/>
              </w:rPr>
            </w:pPr>
            <w:r>
              <w:rPr>
                <w:szCs w:val="22"/>
                <w:lang w:val="sr-Cyrl-RS"/>
              </w:rPr>
              <w:t>И</w:t>
            </w:r>
            <w:r w:rsidRPr="00211A43">
              <w:rPr>
                <w:szCs w:val="22"/>
                <w:lang w:val="sr-Cyrl-RS"/>
              </w:rPr>
              <w:t>спод 60% од републичког просека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86523" w:rsidTr="00CB5327">
        <w:tc>
          <w:tcPr>
            <w:tcW w:w="4248" w:type="dxa"/>
            <w:vMerge w:val="restart"/>
            <w:vAlign w:val="center"/>
          </w:tcPr>
          <w:p w:rsidR="00A86523" w:rsidRPr="00211A43" w:rsidRDefault="00A86523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Пребивалиште подносиоца захтева</w:t>
            </w:r>
          </w:p>
        </w:tc>
        <w:tc>
          <w:tcPr>
            <w:tcW w:w="3685" w:type="dxa"/>
            <w:vAlign w:val="center"/>
          </w:tcPr>
          <w:p w:rsidR="00A86523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Остала насељена места</w:t>
            </w:r>
          </w:p>
        </w:tc>
        <w:tc>
          <w:tcPr>
            <w:tcW w:w="1417" w:type="dxa"/>
            <w:vAlign w:val="center"/>
          </w:tcPr>
          <w:p w:rsidR="00A86523" w:rsidRPr="00E36A47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86523" w:rsidTr="00CB5327">
        <w:tc>
          <w:tcPr>
            <w:tcW w:w="4248" w:type="dxa"/>
            <w:vMerge/>
          </w:tcPr>
          <w:p w:rsidR="00A86523" w:rsidRPr="00211A43" w:rsidRDefault="00A86523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A86523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Седиште општине</w:t>
            </w:r>
          </w:p>
        </w:tc>
        <w:tc>
          <w:tcPr>
            <w:tcW w:w="1417" w:type="dxa"/>
            <w:vAlign w:val="center"/>
          </w:tcPr>
          <w:p w:rsidR="00A86523" w:rsidRPr="00E36A47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86523" w:rsidTr="00CB5327">
        <w:tc>
          <w:tcPr>
            <w:tcW w:w="4248" w:type="dxa"/>
            <w:vMerge/>
          </w:tcPr>
          <w:p w:rsidR="00A86523" w:rsidRPr="00211A43" w:rsidRDefault="00A86523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A86523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Град</w:t>
            </w:r>
          </w:p>
        </w:tc>
        <w:tc>
          <w:tcPr>
            <w:tcW w:w="1417" w:type="dxa"/>
            <w:vAlign w:val="center"/>
          </w:tcPr>
          <w:p w:rsidR="00A86523" w:rsidRPr="00E36A47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211A43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Радна активност подносиоца захтева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Pr="00881E7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искључиво пољопривредом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7295C" w:rsidTr="00211A43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Pr="00881E7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пољопривредом више од 50%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7295C" w:rsidTr="00211A43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Pr="00881E7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пољопривредом мање од 50%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E36A47">
        <w:tc>
          <w:tcPr>
            <w:tcW w:w="4248" w:type="dxa"/>
            <w:vMerge w:val="restart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Контрола плодности земљишта</w:t>
            </w:r>
          </w:p>
        </w:tc>
        <w:tc>
          <w:tcPr>
            <w:tcW w:w="3685" w:type="dxa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7" w:type="dxa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7295C" w:rsidTr="00E36A47">
        <w:tc>
          <w:tcPr>
            <w:tcW w:w="4248" w:type="dxa"/>
            <w:vMerge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7" w:type="dxa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A86523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Власништво поседа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Власништво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Уступљено на коришћење без накнаде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7295C" w:rsidTr="00A86523">
        <w:tc>
          <w:tcPr>
            <w:tcW w:w="4248" w:type="dxa"/>
            <w:vMerge w:val="restart"/>
            <w:shd w:val="clear" w:color="auto" w:fill="auto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Датум прве регистрације пољопривредног газдинства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Мање од 3 године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95C" w:rsidRPr="00E36A47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auto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од 3 године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95C" w:rsidRPr="00E36A47" w:rsidRDefault="00A86523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A86523" w:rsidTr="00A86523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A86523" w:rsidRPr="00211A43" w:rsidRDefault="00A86523" w:rsidP="00CB5327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Чланство у земљорадничкој задрузи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A86523" w:rsidRDefault="00A86523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86523" w:rsidRPr="00E36A47" w:rsidRDefault="00A86523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86523" w:rsidTr="00A86523">
        <w:tc>
          <w:tcPr>
            <w:tcW w:w="4248" w:type="dxa"/>
            <w:vMerge/>
            <w:shd w:val="clear" w:color="auto" w:fill="D5DCE4" w:themeFill="text2" w:themeFillTint="33"/>
          </w:tcPr>
          <w:p w:rsidR="00A86523" w:rsidRPr="00211A43" w:rsidRDefault="00A86523" w:rsidP="00CB5327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A86523" w:rsidRDefault="00A86523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86523" w:rsidRPr="00E36A47" w:rsidRDefault="00A86523" w:rsidP="00CB5327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B30EED" w:rsidTr="00A86523">
        <w:tc>
          <w:tcPr>
            <w:tcW w:w="4248" w:type="dxa"/>
            <w:vMerge w:val="restart"/>
            <w:shd w:val="clear" w:color="auto" w:fill="auto"/>
            <w:vAlign w:val="center"/>
          </w:tcPr>
          <w:p w:rsidR="00B30EED" w:rsidRPr="00211A43" w:rsidRDefault="00B30EED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Образовање подносиоца захтева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0EED" w:rsidRPr="00211A43" w:rsidRDefault="00A86523" w:rsidP="00B70612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szCs w:val="22"/>
                <w:lang w:val="sr-Cyrl-RS"/>
              </w:rPr>
              <w:t>П</w:t>
            </w:r>
            <w:r w:rsidR="00B70612">
              <w:rPr>
                <w:szCs w:val="22"/>
                <w:lang w:val="sr-Cyrl-RS"/>
              </w:rPr>
              <w:t xml:space="preserve">ољопривредни </w:t>
            </w:r>
            <w:r w:rsidR="00B30EED" w:rsidRPr="00211A43">
              <w:rPr>
                <w:szCs w:val="22"/>
                <w:lang w:val="sr-Cyrl-RS"/>
              </w:rPr>
              <w:t>факултет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EED" w:rsidRPr="00211A43" w:rsidRDefault="00B30EED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B30EED" w:rsidTr="00A86523">
        <w:tc>
          <w:tcPr>
            <w:tcW w:w="4248" w:type="dxa"/>
            <w:vMerge/>
            <w:shd w:val="clear" w:color="auto" w:fill="auto"/>
            <w:vAlign w:val="center"/>
          </w:tcPr>
          <w:p w:rsidR="00B30EED" w:rsidRPr="00211A43" w:rsidRDefault="00B30EED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30EED" w:rsidRPr="00211A43" w:rsidRDefault="00B30EED" w:rsidP="00E7295C">
            <w:pPr>
              <w:pStyle w:val="BodyText"/>
              <w:spacing w:line="247" w:lineRule="auto"/>
              <w:ind w:right="30"/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Средња пољопривредна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EED" w:rsidRDefault="00B30EED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B30EED" w:rsidTr="00A86523">
        <w:tc>
          <w:tcPr>
            <w:tcW w:w="4248" w:type="dxa"/>
            <w:vMerge/>
            <w:shd w:val="clear" w:color="auto" w:fill="auto"/>
          </w:tcPr>
          <w:p w:rsidR="00B30EED" w:rsidRPr="00211A43" w:rsidRDefault="00B30EED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30EED" w:rsidRDefault="00B30EED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EED" w:rsidRPr="00211A43" w:rsidRDefault="00B30EED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A86523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Досадашње коришћење средстава ПСПВШ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пут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A86523">
        <w:tc>
          <w:tcPr>
            <w:tcW w:w="4248" w:type="dxa"/>
            <w:vMerge w:val="restart"/>
            <w:shd w:val="clear" w:color="auto" w:fill="auto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Сертификација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7295C" w:rsidTr="00A86523">
        <w:tc>
          <w:tcPr>
            <w:tcW w:w="4248" w:type="dxa"/>
            <w:vMerge/>
            <w:shd w:val="clear" w:color="auto" w:fill="auto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211A43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Начин апликације подносиоца захтева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Рачун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7295C" w:rsidTr="00211A43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Предрачун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D71CDB" w:rsidTr="00840320">
        <w:tc>
          <w:tcPr>
            <w:tcW w:w="4248" w:type="dxa"/>
            <w:vMerge w:val="restart"/>
            <w:shd w:val="clear" w:color="auto" w:fill="auto"/>
            <w:vAlign w:val="center"/>
          </w:tcPr>
          <w:p w:rsidR="00D71CDB" w:rsidRPr="00211A43" w:rsidRDefault="00D71CDB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Заједничко улагање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1CDB" w:rsidRDefault="00D71CDB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CDB" w:rsidRDefault="00D71CDB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D71CDB" w:rsidTr="00840320">
        <w:tc>
          <w:tcPr>
            <w:tcW w:w="4248" w:type="dxa"/>
            <w:vMerge/>
            <w:shd w:val="clear" w:color="auto" w:fill="auto"/>
            <w:vAlign w:val="center"/>
          </w:tcPr>
          <w:p w:rsidR="00D71CDB" w:rsidRPr="00211A43" w:rsidRDefault="00D71CDB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71CDB" w:rsidRDefault="00D71CDB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CDB" w:rsidRDefault="00D71CDB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7295C" w:rsidTr="00D71CDB">
        <w:tc>
          <w:tcPr>
            <w:tcW w:w="4248" w:type="dxa"/>
            <w:vMerge w:val="restart"/>
            <w:shd w:val="clear" w:color="auto" w:fill="D5DCE4" w:themeFill="text2" w:themeFillTint="33"/>
            <w:vAlign w:val="center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Оцена одр</w:t>
            </w:r>
            <w:r w:rsidR="00A86523">
              <w:rPr>
                <w:b/>
                <w:lang w:val="sr-Cyrl-RS"/>
              </w:rPr>
              <w:t>ж</w:t>
            </w:r>
            <w:r w:rsidRPr="00211A43">
              <w:rPr>
                <w:b/>
                <w:lang w:val="sr-Cyrl-RS"/>
              </w:rPr>
              <w:t>ивости инвестиције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E7295C" w:rsidTr="00D71CDB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7295C" w:rsidTr="00D71CDB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Ниска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7295C" w:rsidTr="00D71CDB">
        <w:tc>
          <w:tcPr>
            <w:tcW w:w="4248" w:type="dxa"/>
            <w:vMerge/>
            <w:shd w:val="clear" w:color="auto" w:fill="D5DCE4" w:themeFill="text2" w:themeFillTint="33"/>
          </w:tcPr>
          <w:p w:rsidR="00E7295C" w:rsidRPr="00211A43" w:rsidRDefault="00E7295C" w:rsidP="00E7295C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7295C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Неодржива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E7295C" w:rsidRPr="00E36A47" w:rsidRDefault="00E7295C" w:rsidP="00E7295C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:rsidR="0097206B" w:rsidRDefault="0097206B" w:rsidP="0097206B">
      <w:pPr>
        <w:pStyle w:val="BodyText"/>
        <w:spacing w:line="247" w:lineRule="auto"/>
        <w:ind w:right="30"/>
        <w:jc w:val="both"/>
        <w:rPr>
          <w:lang w:val="sr-Latn-RS"/>
        </w:rPr>
      </w:pPr>
    </w:p>
    <w:p w:rsidR="00951426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 xml:space="preserve">У складу с критеријумима, који су дефинисани Правилником, формира се бодовна листа на основу које се додељују бесповратна средства. </w:t>
      </w:r>
    </w:p>
    <w:p w:rsidR="00D94653" w:rsidRDefault="00D94653" w:rsidP="00EC02A6">
      <w:pPr>
        <w:pStyle w:val="Heading1"/>
        <w:ind w:left="708" w:right="715"/>
      </w:pPr>
    </w:p>
    <w:p w:rsidR="00A86523" w:rsidRDefault="00A86523" w:rsidP="00EC02A6">
      <w:pPr>
        <w:pStyle w:val="Heading1"/>
        <w:ind w:left="708" w:right="715"/>
      </w:pPr>
    </w:p>
    <w:p w:rsidR="00EC02A6" w:rsidRDefault="00EC02A6" w:rsidP="00EC02A6">
      <w:pPr>
        <w:pStyle w:val="Heading1"/>
        <w:ind w:left="708" w:right="715"/>
      </w:pPr>
      <w:r>
        <w:t>Поступање с пријавама које су одбијене/одбачене или нису у потпуности прихваћене</w:t>
      </w:r>
    </w:p>
    <w:p w:rsidR="00EC02A6" w:rsidRPr="000A2F70" w:rsidRDefault="00EC02A6" w:rsidP="00EC02A6">
      <w:pPr>
        <w:pStyle w:val="BodyText"/>
        <w:rPr>
          <w:b/>
        </w:rPr>
      </w:pPr>
    </w:p>
    <w:p w:rsidR="00EC02A6" w:rsidRPr="000A2F70" w:rsidRDefault="00EC02A6" w:rsidP="00EC02A6">
      <w:pPr>
        <w:pStyle w:val="BodyText"/>
        <w:ind w:left="721" w:right="715"/>
        <w:jc w:val="center"/>
      </w:pPr>
      <w:r w:rsidRPr="000A2F70">
        <w:t>Члан 11.</w:t>
      </w:r>
    </w:p>
    <w:p w:rsidR="00EC02A6" w:rsidRPr="000A2F70" w:rsidRDefault="00EC02A6" w:rsidP="00EC02A6">
      <w:pPr>
        <w:pStyle w:val="BodyText"/>
        <w:spacing w:before="11"/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На основу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EC02A6" w:rsidRDefault="00EC02A6" w:rsidP="00EC02A6">
      <w:pPr>
        <w:pStyle w:val="BodyText"/>
        <w:spacing w:before="9"/>
      </w:pPr>
    </w:p>
    <w:p w:rsidR="00052BC6" w:rsidRPr="00052BC6" w:rsidRDefault="00052BC6" w:rsidP="00EC02A6">
      <w:pPr>
        <w:pStyle w:val="BodyText"/>
        <w:spacing w:before="9"/>
      </w:pPr>
    </w:p>
    <w:p w:rsidR="00EC02A6" w:rsidRPr="0099669B" w:rsidRDefault="00EC02A6" w:rsidP="00EC02A6">
      <w:pPr>
        <w:pStyle w:val="Heading1"/>
        <w:ind w:left="718" w:right="715"/>
        <w:rPr>
          <w:lang w:val="sr-Cyrl-RS"/>
        </w:rPr>
      </w:pPr>
      <w:r w:rsidRPr="00052BC6">
        <w:t xml:space="preserve">Право </w:t>
      </w:r>
      <w:r w:rsidR="0099669B">
        <w:rPr>
          <w:lang w:val="sr-Cyrl-RS"/>
        </w:rPr>
        <w:t>жалбе</w:t>
      </w:r>
    </w:p>
    <w:p w:rsidR="00EC02A6" w:rsidRPr="00052BC6" w:rsidRDefault="00EC02A6" w:rsidP="00EC02A6">
      <w:pPr>
        <w:pStyle w:val="BodyText"/>
        <w:spacing w:before="3"/>
        <w:rPr>
          <w:b/>
        </w:rPr>
      </w:pPr>
    </w:p>
    <w:p w:rsidR="00EC02A6" w:rsidRPr="00052BC6" w:rsidRDefault="00EC02A6" w:rsidP="00EC02A6">
      <w:pPr>
        <w:pStyle w:val="BodyText"/>
        <w:ind w:left="721" w:right="715"/>
        <w:jc w:val="center"/>
      </w:pPr>
      <w:r w:rsidRPr="00052BC6">
        <w:t>Члан 12.</w:t>
      </w:r>
    </w:p>
    <w:p w:rsidR="00EC02A6" w:rsidRPr="00052BC6" w:rsidRDefault="00EC02A6" w:rsidP="00EC02A6">
      <w:pPr>
        <w:pStyle w:val="BodyText"/>
        <w:spacing w:before="8"/>
      </w:pPr>
    </w:p>
    <w:p w:rsidR="0099669B" w:rsidRPr="00B67035" w:rsidRDefault="0099669B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 xml:space="preserve">Право жалбе има сваки незадовољни подносилац пријаве на основу одлуке која је објављена на званичној интернет страни Покрајинског секретаријата. </w:t>
      </w:r>
    </w:p>
    <w:p w:rsidR="0099669B" w:rsidRPr="00B67035" w:rsidRDefault="0099669B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 xml:space="preserve">Жалба се улаже покрајинском секретару у року од 15 дана од достављања појединачног решења, односно најкасније у року од 30 дана од објављивања Одлуке на званичној интернет страни покрајинског секретаријата за лица за које лична достава није успела. </w:t>
      </w:r>
    </w:p>
    <w:p w:rsidR="0099669B" w:rsidRPr="00B67035" w:rsidRDefault="0099669B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 xml:space="preserve"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 </w:t>
      </w:r>
    </w:p>
    <w:p w:rsidR="0099669B" w:rsidRPr="00B67035" w:rsidRDefault="0099669B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О жалби се одлучује решењем.</w:t>
      </w:r>
    </w:p>
    <w:p w:rsidR="00D71CDB" w:rsidRDefault="00D71CDB" w:rsidP="00EC02A6">
      <w:pPr>
        <w:pStyle w:val="Heading1"/>
        <w:spacing w:before="46"/>
        <w:ind w:left="722" w:right="715"/>
      </w:pPr>
    </w:p>
    <w:p w:rsidR="00D71CDB" w:rsidRDefault="00D71CDB" w:rsidP="00EC02A6">
      <w:pPr>
        <w:pStyle w:val="Heading1"/>
        <w:spacing w:before="46"/>
        <w:ind w:left="722" w:right="715"/>
      </w:pPr>
    </w:p>
    <w:p w:rsidR="00D71CDB" w:rsidRDefault="00D71CDB" w:rsidP="00EC02A6">
      <w:pPr>
        <w:pStyle w:val="Heading1"/>
        <w:spacing w:before="46"/>
        <w:ind w:left="722" w:right="715"/>
      </w:pPr>
    </w:p>
    <w:p w:rsidR="00EC02A6" w:rsidRPr="00052BC6" w:rsidRDefault="00EC02A6" w:rsidP="00EC02A6">
      <w:pPr>
        <w:pStyle w:val="Heading1"/>
        <w:spacing w:before="46"/>
        <w:ind w:left="722" w:right="715"/>
      </w:pPr>
      <w:r w:rsidRPr="00052BC6">
        <w:t>Коначна одлука</w:t>
      </w:r>
    </w:p>
    <w:p w:rsidR="00EC02A6" w:rsidRPr="00052BC6" w:rsidRDefault="00EC02A6" w:rsidP="00EC02A6">
      <w:pPr>
        <w:pStyle w:val="BodyText"/>
        <w:spacing w:before="3"/>
        <w:rPr>
          <w:b/>
        </w:rPr>
      </w:pPr>
    </w:p>
    <w:p w:rsidR="00EC02A6" w:rsidRPr="00052BC6" w:rsidRDefault="00EC02A6" w:rsidP="00EC02A6">
      <w:pPr>
        <w:pStyle w:val="BodyText"/>
        <w:spacing w:before="1"/>
        <w:ind w:left="721" w:right="715"/>
        <w:jc w:val="center"/>
      </w:pPr>
      <w:r w:rsidRPr="00052BC6">
        <w:t>Члан 13.</w:t>
      </w:r>
    </w:p>
    <w:p w:rsidR="00EC02A6" w:rsidRPr="00052BC6" w:rsidRDefault="00EC02A6" w:rsidP="00EC02A6">
      <w:pPr>
        <w:pStyle w:val="BodyText"/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Коначну одлуку доноси Покрајински секретар, на основу донетих решења по основу евентуалних приговора, а која се објављује на званичној интернет страни Покрајинског секретаријата.</w:t>
      </w:r>
    </w:p>
    <w:p w:rsidR="00EC02A6" w:rsidRDefault="00EC02A6" w:rsidP="00EC02A6">
      <w:pPr>
        <w:pStyle w:val="BodyText"/>
        <w:spacing w:before="2"/>
      </w:pPr>
    </w:p>
    <w:p w:rsidR="00D94653" w:rsidRPr="00052BC6" w:rsidRDefault="00D94653" w:rsidP="00EC02A6">
      <w:pPr>
        <w:pStyle w:val="BodyText"/>
        <w:spacing w:before="2"/>
      </w:pPr>
    </w:p>
    <w:p w:rsidR="00EC02A6" w:rsidRPr="00052BC6" w:rsidRDefault="00EC02A6" w:rsidP="00EC02A6">
      <w:pPr>
        <w:pStyle w:val="Heading1"/>
        <w:ind w:left="718" w:right="715"/>
      </w:pPr>
      <w:r w:rsidRPr="00052BC6">
        <w:t>Уговор о додели бесповратних средстава</w:t>
      </w:r>
    </w:p>
    <w:p w:rsidR="00EC02A6" w:rsidRPr="00052BC6" w:rsidRDefault="00EC02A6" w:rsidP="00EC02A6">
      <w:pPr>
        <w:pStyle w:val="BodyText"/>
        <w:rPr>
          <w:b/>
        </w:rPr>
      </w:pPr>
    </w:p>
    <w:p w:rsidR="00EC02A6" w:rsidRPr="00052BC6" w:rsidRDefault="00EC02A6" w:rsidP="00EC02A6">
      <w:pPr>
        <w:pStyle w:val="BodyText"/>
        <w:ind w:left="721" w:right="715"/>
        <w:jc w:val="center"/>
      </w:pPr>
      <w:r w:rsidRPr="00052BC6">
        <w:t>Члан 14.</w:t>
      </w:r>
    </w:p>
    <w:p w:rsidR="00EC02A6" w:rsidRPr="00052BC6" w:rsidRDefault="00EC02A6" w:rsidP="00EC02A6">
      <w:pPr>
        <w:pStyle w:val="BodyText"/>
        <w:spacing w:before="11"/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</w:t>
      </w: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 xml:space="preserve">Корисник средстава је у обавези да - приликом потписивања уговора са Покрајинским секретаријатом о коришћењу средстава - достави меницу са меничном изјавом, а за правно лице </w:t>
      </w:r>
      <w:r w:rsidR="0099669B" w:rsidRPr="00B67035">
        <w:rPr>
          <w:sz w:val="20"/>
        </w:rPr>
        <w:t xml:space="preserve">и предузетника </w:t>
      </w:r>
      <w:r w:rsidRPr="00B67035">
        <w:rPr>
          <w:sz w:val="20"/>
        </w:rPr>
        <w:t>- регистровану меницу са меничном изјавом, као средство обезбеђења да опрема неће бити отуђена у року од пет (5) година, осим за опрему чији је век експлоатације краћи од годину дана.</w:t>
      </w:r>
    </w:p>
    <w:p w:rsidR="00F269B6" w:rsidRDefault="00F269B6" w:rsidP="00052BC6">
      <w:pPr>
        <w:pStyle w:val="BodyText"/>
        <w:spacing w:before="7" w:line="247" w:lineRule="auto"/>
        <w:ind w:left="113" w:right="106" w:firstLine="607"/>
        <w:jc w:val="both"/>
      </w:pPr>
    </w:p>
    <w:p w:rsidR="00F269B6" w:rsidRDefault="00F269B6" w:rsidP="00052BC6">
      <w:pPr>
        <w:pStyle w:val="BodyText"/>
        <w:spacing w:before="7" w:line="247" w:lineRule="auto"/>
        <w:ind w:left="113" w:right="106" w:firstLine="607"/>
        <w:jc w:val="both"/>
      </w:pPr>
    </w:p>
    <w:p w:rsidR="00EC02A6" w:rsidRPr="00052BC6" w:rsidRDefault="00EC02A6" w:rsidP="00EC02A6">
      <w:pPr>
        <w:pStyle w:val="Heading1"/>
        <w:spacing w:before="1"/>
        <w:ind w:left="766" w:right="715"/>
      </w:pPr>
      <w:r w:rsidRPr="00052BC6">
        <w:t>Исплата бесповратних средстава</w:t>
      </w:r>
    </w:p>
    <w:p w:rsidR="00EC02A6" w:rsidRPr="00052BC6" w:rsidRDefault="00EC02A6" w:rsidP="00EC02A6">
      <w:pPr>
        <w:pStyle w:val="BodyText"/>
        <w:spacing w:before="2"/>
        <w:rPr>
          <w:b/>
        </w:rPr>
      </w:pPr>
    </w:p>
    <w:p w:rsidR="00EC02A6" w:rsidRPr="00052BC6" w:rsidRDefault="00EC02A6" w:rsidP="00EC02A6">
      <w:pPr>
        <w:pStyle w:val="BodyText"/>
        <w:spacing w:before="1"/>
        <w:ind w:left="721" w:right="715"/>
        <w:jc w:val="center"/>
      </w:pPr>
      <w:r w:rsidRPr="00052BC6">
        <w:t>Члан 15.</w:t>
      </w:r>
    </w:p>
    <w:p w:rsidR="00EC02A6" w:rsidRPr="00052BC6" w:rsidRDefault="00EC02A6" w:rsidP="00EC02A6">
      <w:pPr>
        <w:pStyle w:val="BodyText"/>
        <w:spacing w:before="7"/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>захтев за исплату са извештајем о наменском утрошку средстава</w:t>
      </w:r>
      <w:r w:rsidR="00587423">
        <w:rPr>
          <w:sz w:val="20"/>
          <w:lang w:val="sr-Cyrl-RS"/>
        </w:rPr>
        <w:t>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lastRenderedPageBreak/>
        <w:t>оригинал рачун за набавку предметне инвестиције. Спецификација опреме треба да садржи основне карактеристике конструкције и опреме (подаци исказани у обрасцу пријаве морају бити исти као у рачуну);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доказ о извршеном плаћању предметне инвестиције и то извод </w:t>
      </w:r>
      <w:r w:rsidR="00F40539">
        <w:rPr>
          <w:sz w:val="20"/>
          <w:lang w:val="sr-Cyrl-RS"/>
        </w:rPr>
        <w:t xml:space="preserve">Корисника средстава и добављача опреме, </w:t>
      </w:r>
      <w:r w:rsidRPr="00052BC6">
        <w:rPr>
          <w:sz w:val="20"/>
          <w:lang w:val="sr-Cyrl-RS"/>
        </w:rPr>
        <w:t>оверен од стране банке, а у случају када је физичко лице извршило готовинско или плаћање картицом може</w:t>
      </w:r>
      <w:r w:rsidR="002201A1">
        <w:rPr>
          <w:sz w:val="20"/>
          <w:lang w:val="sr-Cyrl-RS"/>
        </w:rPr>
        <w:t xml:space="preserve"> доставити само фискални исечак</w:t>
      </w:r>
      <w:r w:rsidRPr="00052BC6">
        <w:rPr>
          <w:sz w:val="20"/>
          <w:lang w:val="sr-Cyrl-RS"/>
        </w:rPr>
        <w:t>;</w:t>
      </w:r>
    </w:p>
    <w:p w:rsidR="00EC02A6" w:rsidRPr="00052BC6" w:rsidRDefault="00EC02A6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фотокопију уговора о кредиту, уколико је предметна инвестиција набављена путем кредита;</w:t>
      </w:r>
    </w:p>
    <w:p w:rsidR="00EC02A6" w:rsidRPr="00052BC6" w:rsidRDefault="00EC02A6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фотокопију гарантног листа за опрему за коју је то предвиђено важећим прописима;</w:t>
      </w:r>
    </w:p>
    <w:p w:rsidR="00EC02A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јединствену царинску исправу (уколико је подносилац пријаве директни </w:t>
      </w:r>
      <w:r w:rsidR="00904333">
        <w:rPr>
          <w:sz w:val="20"/>
          <w:lang w:val="sr-Cyrl-RS"/>
        </w:rPr>
        <w:t>увозник) - не старија од 01.01.202</w:t>
      </w:r>
      <w:r w:rsidR="00840D65">
        <w:rPr>
          <w:sz w:val="20"/>
          <w:lang w:val="sr-Cyrl-RS"/>
        </w:rPr>
        <w:t>2</w:t>
      </w:r>
      <w:r w:rsidRPr="00052BC6">
        <w:rPr>
          <w:sz w:val="20"/>
          <w:lang w:val="sr-Cyrl-RS"/>
        </w:rPr>
        <w:t>. године;</w:t>
      </w:r>
    </w:p>
    <w:p w:rsidR="00B67035" w:rsidRPr="00A86523" w:rsidRDefault="00B67035" w:rsidP="00B67035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A86523">
        <w:rPr>
          <w:sz w:val="20"/>
          <w:lang w:val="sr-Cyrl-RS"/>
        </w:rPr>
        <w:t>очитана саобраћајна дозвола, уколико је приколица носећа конструкција, код улагања у инвестиције за соларне панел системе (у саобраћајној дозволи потребно је да је наведена забрана отуђења 5 година);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</w:t>
      </w:r>
    </w:p>
    <w:p w:rsidR="00EC02A6" w:rsidRPr="00587423" w:rsidRDefault="00EC02A6" w:rsidP="00EC02A6">
      <w:pPr>
        <w:pStyle w:val="BodyText"/>
        <w:spacing w:before="6"/>
        <w:rPr>
          <w:sz w:val="21"/>
          <w:lang w:val="sr-Cyrl-RS"/>
        </w:rPr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</w:t>
      </w:r>
      <w:r w:rsidR="00C436C6" w:rsidRPr="00B67035">
        <w:rPr>
          <w:sz w:val="20"/>
        </w:rPr>
        <w:t>начајно изнад тржишне вредности.</w:t>
      </w:r>
      <w:r w:rsidRPr="00B67035">
        <w:rPr>
          <w:sz w:val="20"/>
        </w:rPr>
        <w:t xml:space="preserve"> У моменту исплате средстава рачун предузетника и правног лиц</w:t>
      </w:r>
      <w:r w:rsidR="00C436C6" w:rsidRPr="00B67035">
        <w:rPr>
          <w:sz w:val="20"/>
        </w:rPr>
        <w:t>а не сме бити у блокади.</w:t>
      </w: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Плаћање мора да се врши на текући рачун добављача или готовински, а плаћања путем компензац</w:t>
      </w:r>
      <w:r w:rsidR="00C436C6" w:rsidRPr="00B67035">
        <w:rPr>
          <w:sz w:val="20"/>
        </w:rPr>
        <w:t>ије и цесије неће бити призната.</w:t>
      </w: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Секретаријата.</w:t>
      </w: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Бесповратна средства ће се исплаћивати у складу с приливом средстава у буџет АП Војводине.</w:t>
      </w:r>
    </w:p>
    <w:p w:rsidR="00F269B6" w:rsidRDefault="00F269B6" w:rsidP="00EC02A6">
      <w:pPr>
        <w:pStyle w:val="Heading1"/>
        <w:ind w:left="763" w:right="715"/>
        <w:rPr>
          <w:lang w:val="sr-Cyrl-RS"/>
        </w:rPr>
      </w:pPr>
    </w:p>
    <w:p w:rsidR="00F269B6" w:rsidRDefault="00F269B6" w:rsidP="00EC02A6">
      <w:pPr>
        <w:pStyle w:val="Heading1"/>
        <w:ind w:left="763" w:right="715"/>
        <w:rPr>
          <w:lang w:val="sr-Cyrl-RS"/>
        </w:rPr>
      </w:pPr>
    </w:p>
    <w:p w:rsidR="00EC02A6" w:rsidRPr="00052BC6" w:rsidRDefault="00EC02A6" w:rsidP="00EC02A6">
      <w:pPr>
        <w:pStyle w:val="Heading1"/>
        <w:ind w:left="763" w:right="715"/>
        <w:rPr>
          <w:lang w:val="sr-Cyrl-RS"/>
        </w:rPr>
      </w:pPr>
      <w:r w:rsidRPr="00052BC6">
        <w:rPr>
          <w:lang w:val="sr-Cyrl-RS"/>
        </w:rPr>
        <w:t>Обавезе корисника средстава</w:t>
      </w:r>
    </w:p>
    <w:p w:rsidR="00EC02A6" w:rsidRPr="00052BC6" w:rsidRDefault="00EC02A6" w:rsidP="00EC02A6">
      <w:pPr>
        <w:pStyle w:val="BodyText"/>
        <w:spacing w:before="1"/>
        <w:rPr>
          <w:b/>
          <w:lang w:val="sr-Cyrl-RS"/>
        </w:rPr>
      </w:pPr>
    </w:p>
    <w:p w:rsidR="00EC02A6" w:rsidRPr="00052BC6" w:rsidRDefault="00EC02A6" w:rsidP="00EC02A6">
      <w:pPr>
        <w:pStyle w:val="BodyText"/>
        <w:ind w:left="721" w:right="715"/>
        <w:jc w:val="center"/>
        <w:rPr>
          <w:lang w:val="sr-Cyrl-RS"/>
        </w:rPr>
      </w:pPr>
      <w:r w:rsidRPr="00052BC6">
        <w:rPr>
          <w:lang w:val="sr-Cyrl-RS"/>
        </w:rPr>
        <w:t>Члан 16.</w:t>
      </w:r>
    </w:p>
    <w:p w:rsidR="00EC02A6" w:rsidRPr="00052BC6" w:rsidRDefault="00EC02A6" w:rsidP="00EC02A6">
      <w:pPr>
        <w:pStyle w:val="BodyText"/>
        <w:spacing w:before="10"/>
        <w:rPr>
          <w:lang w:val="sr-Cyrl-RS"/>
        </w:rPr>
      </w:pPr>
    </w:p>
    <w:p w:rsidR="00EC02A6" w:rsidRPr="00B67035" w:rsidRDefault="00EC02A6" w:rsidP="007666D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Корисник бесповратних средстава по конкурсу дужан је да:</w:t>
      </w:r>
    </w:p>
    <w:p w:rsidR="00EC02A6" w:rsidRPr="00052BC6" w:rsidRDefault="00EC02A6" w:rsidP="007666D5">
      <w:pPr>
        <w:pStyle w:val="ListParagraph"/>
        <w:numPr>
          <w:ilvl w:val="0"/>
          <w:numId w:val="17"/>
        </w:numPr>
        <w:spacing w:before="0"/>
        <w:ind w:left="900"/>
        <w:rPr>
          <w:sz w:val="20"/>
          <w:lang w:val="sr-Cyrl-RS"/>
        </w:rPr>
      </w:pPr>
      <w:r w:rsidRPr="00052BC6">
        <w:rPr>
          <w:sz w:val="20"/>
          <w:lang w:val="sr-Cyrl-RS"/>
        </w:rPr>
        <w:lastRenderedPageBreak/>
        <w:t>покретну ствар, односно непокретност која је предмет инвестиције за коју је остварио подстицаје, користи у складу с предвиђеном наменом;</w:t>
      </w:r>
    </w:p>
    <w:p w:rsidR="00EC02A6" w:rsidRPr="00052BC6" w:rsidRDefault="00EC02A6" w:rsidP="007666D5">
      <w:pPr>
        <w:pStyle w:val="ListParagraph"/>
        <w:numPr>
          <w:ilvl w:val="0"/>
          <w:numId w:val="17"/>
        </w:numPr>
        <w:spacing w:before="0"/>
        <w:ind w:left="900"/>
        <w:rPr>
          <w:sz w:val="20"/>
          <w:lang w:val="sr-Cyrl-RS"/>
        </w:rPr>
      </w:pPr>
      <w:r w:rsidRPr="00052BC6">
        <w:rPr>
          <w:sz w:val="20"/>
          <w:lang w:val="sr-Cyrl-RS"/>
        </w:rPr>
        <w:t>покретну ствар, односно непокретност која је предмет инвестиције за коју је остварио подстицаје, не отуђи и/или не даје другом лицу на употребу најмање пет година од дана исплате подстицаја;</w:t>
      </w:r>
    </w:p>
    <w:p w:rsidR="00EC02A6" w:rsidRPr="00052BC6" w:rsidRDefault="00EC02A6" w:rsidP="007666D5">
      <w:pPr>
        <w:pStyle w:val="ListParagraph"/>
        <w:numPr>
          <w:ilvl w:val="0"/>
          <w:numId w:val="17"/>
        </w:numPr>
        <w:spacing w:before="0"/>
        <w:ind w:left="900"/>
        <w:rPr>
          <w:sz w:val="20"/>
          <w:lang w:val="sr-Cyrl-RS"/>
        </w:rPr>
      </w:pPr>
      <w:r w:rsidRPr="00052BC6">
        <w:rPr>
          <w:sz w:val="20"/>
          <w:lang w:val="sr-Cyrl-RS"/>
        </w:rPr>
        <w:t>сву документацију у вези са инвестицијом чува најмање пет година од дана исплате подстицаја.</w:t>
      </w:r>
    </w:p>
    <w:p w:rsidR="00052BC6" w:rsidRPr="00744110" w:rsidRDefault="00052BC6" w:rsidP="007666D5">
      <w:pPr>
        <w:pStyle w:val="BodyText"/>
        <w:spacing w:line="247" w:lineRule="auto"/>
        <w:ind w:left="113" w:right="110" w:firstLine="607"/>
        <w:jc w:val="both"/>
        <w:rPr>
          <w:lang w:val="sr-Cyrl-RS"/>
        </w:rPr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Корисник средстава по Конкурсу за ког се утврди да није поступао у складу са одредбама Конкурса и уговора, корисник који је Покрајинском секретаријату онемогућио да обави контролу односно корисник који је достављао нетачне податке,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</w:p>
    <w:p w:rsidR="00EC02A6" w:rsidRDefault="00EC02A6" w:rsidP="00EC02A6">
      <w:pPr>
        <w:pStyle w:val="BodyText"/>
        <w:rPr>
          <w:lang w:val="sr-Cyrl-RS"/>
        </w:rPr>
      </w:pPr>
    </w:p>
    <w:p w:rsidR="0079458C" w:rsidRDefault="0079458C" w:rsidP="00EC02A6">
      <w:pPr>
        <w:pStyle w:val="BodyText"/>
        <w:rPr>
          <w:lang w:val="sr-Cyrl-RS"/>
        </w:rPr>
      </w:pPr>
    </w:p>
    <w:p w:rsidR="00EC02A6" w:rsidRPr="00052BC6" w:rsidRDefault="00EC02A6" w:rsidP="00EC02A6">
      <w:pPr>
        <w:pStyle w:val="Heading1"/>
        <w:ind w:left="717" w:right="715"/>
        <w:rPr>
          <w:lang w:val="sr-Cyrl-RS"/>
        </w:rPr>
      </w:pPr>
      <w:r w:rsidRPr="00052BC6">
        <w:rPr>
          <w:lang w:val="sr-Cyrl-RS"/>
        </w:rPr>
        <w:t>Праћење извршавања уговора</w:t>
      </w:r>
    </w:p>
    <w:p w:rsidR="00EC02A6" w:rsidRPr="00052BC6" w:rsidRDefault="00EC02A6" w:rsidP="00EC02A6">
      <w:pPr>
        <w:pStyle w:val="BodyText"/>
        <w:spacing w:before="1"/>
        <w:rPr>
          <w:b/>
          <w:lang w:val="sr-Cyrl-RS"/>
        </w:rPr>
      </w:pPr>
    </w:p>
    <w:p w:rsidR="00EC02A6" w:rsidRPr="00052BC6" w:rsidRDefault="00EC02A6" w:rsidP="00EC02A6">
      <w:pPr>
        <w:pStyle w:val="BodyText"/>
        <w:ind w:left="721" w:right="715"/>
        <w:jc w:val="center"/>
        <w:rPr>
          <w:lang w:val="sr-Cyrl-RS"/>
        </w:rPr>
      </w:pPr>
      <w:r w:rsidRPr="00052BC6">
        <w:rPr>
          <w:lang w:val="sr-Cyrl-RS"/>
        </w:rPr>
        <w:t>Члан 17.</w:t>
      </w:r>
    </w:p>
    <w:p w:rsidR="00EC02A6" w:rsidRPr="00052BC6" w:rsidRDefault="00EC02A6" w:rsidP="00EC02A6">
      <w:pPr>
        <w:pStyle w:val="BodyText"/>
        <w:spacing w:before="10"/>
        <w:rPr>
          <w:lang w:val="sr-Cyrl-RS"/>
        </w:rPr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lastRenderedPageBreak/>
        <w:t>Провера стања на терену обавља се и у току пет (5) година након преноса средстава, осим за опрему чији је век експлоатације краћи од годину дана а прати је овлашћени сектор Покрајинског секретаријата, путем извештаја и записника Пољопривредне стручне и саветодавне служби АП Војводине са терена.</w:t>
      </w:r>
    </w:p>
    <w:p w:rsidR="00EC02A6" w:rsidRDefault="00EC02A6" w:rsidP="00EC02A6">
      <w:pPr>
        <w:pStyle w:val="BodyText"/>
        <w:spacing w:before="7"/>
        <w:rPr>
          <w:lang w:val="sr-Cyrl-RS"/>
        </w:rPr>
      </w:pPr>
    </w:p>
    <w:p w:rsidR="00052BC6" w:rsidRPr="00052BC6" w:rsidRDefault="00052BC6" w:rsidP="00EC02A6">
      <w:pPr>
        <w:pStyle w:val="BodyText"/>
        <w:spacing w:before="7"/>
        <w:rPr>
          <w:lang w:val="sr-Cyrl-RS"/>
        </w:rPr>
      </w:pPr>
    </w:p>
    <w:p w:rsidR="00EC02A6" w:rsidRPr="00052BC6" w:rsidRDefault="00EC02A6" w:rsidP="00EC02A6">
      <w:pPr>
        <w:pStyle w:val="Heading1"/>
        <w:ind w:left="719" w:right="715"/>
        <w:rPr>
          <w:lang w:val="sr-Cyrl-RS"/>
        </w:rPr>
      </w:pPr>
      <w:r w:rsidRPr="00052BC6">
        <w:rPr>
          <w:lang w:val="sr-Cyrl-RS"/>
        </w:rPr>
        <w:t>Завршне одредбе</w:t>
      </w:r>
    </w:p>
    <w:p w:rsidR="00EC02A6" w:rsidRPr="00052BC6" w:rsidRDefault="00EC02A6" w:rsidP="00EC02A6">
      <w:pPr>
        <w:pStyle w:val="BodyText"/>
        <w:spacing w:before="3"/>
        <w:rPr>
          <w:b/>
          <w:lang w:val="sr-Cyrl-RS"/>
        </w:rPr>
      </w:pPr>
    </w:p>
    <w:p w:rsidR="00EC02A6" w:rsidRPr="00052BC6" w:rsidRDefault="00EC02A6" w:rsidP="00EC02A6">
      <w:pPr>
        <w:pStyle w:val="BodyText"/>
        <w:ind w:left="721" w:right="715"/>
        <w:jc w:val="center"/>
        <w:rPr>
          <w:lang w:val="sr-Cyrl-RS"/>
        </w:rPr>
      </w:pPr>
      <w:r w:rsidRPr="00052BC6">
        <w:rPr>
          <w:lang w:val="sr-Cyrl-RS"/>
        </w:rPr>
        <w:t>Члан 18.</w:t>
      </w:r>
    </w:p>
    <w:p w:rsidR="00EC02A6" w:rsidRPr="00052BC6" w:rsidRDefault="00EC02A6" w:rsidP="00EC02A6">
      <w:pPr>
        <w:pStyle w:val="BodyText"/>
        <w:spacing w:before="8"/>
        <w:rPr>
          <w:lang w:val="sr-Cyrl-RS"/>
        </w:rPr>
      </w:pPr>
    </w:p>
    <w:p w:rsidR="00EC02A6" w:rsidRPr="00B67035" w:rsidRDefault="00EC02A6" w:rsidP="00B67035">
      <w:pPr>
        <w:spacing w:line="234" w:lineRule="auto"/>
        <w:ind w:firstLine="720"/>
        <w:jc w:val="both"/>
        <w:rPr>
          <w:sz w:val="20"/>
        </w:rPr>
      </w:pPr>
      <w:r w:rsidRPr="00B67035">
        <w:rPr>
          <w:sz w:val="20"/>
        </w:rPr>
        <w:t>Правилник ступа на снагу даном објављивања у „Службеном листу Аутономне покрајине Војводине“.</w:t>
      </w:r>
    </w:p>
    <w:p w:rsidR="00052BC6" w:rsidRDefault="00052BC6" w:rsidP="00EC02A6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</w:p>
    <w:p w:rsidR="00052BC6" w:rsidRDefault="00052BC6" w:rsidP="00EC02A6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</w:p>
    <w:p w:rsidR="00EC02A6" w:rsidRDefault="00EC02A6" w:rsidP="00EC02A6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  <w:r>
        <w:rPr>
          <w:lang w:val="sr-Cyrl-RS"/>
        </w:rPr>
        <w:t>У Новом Саду,</w:t>
      </w:r>
    </w:p>
    <w:p w:rsidR="00EC02A6" w:rsidRDefault="00B67035" w:rsidP="00EC02A6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  <w:r>
        <w:rPr>
          <w:lang w:val="sr-Cyrl-RS"/>
        </w:rPr>
        <w:t>1</w:t>
      </w:r>
      <w:r w:rsidR="00A86523">
        <w:rPr>
          <w:lang w:val="sr-Cyrl-RS"/>
        </w:rPr>
        <w:t>7</w:t>
      </w:r>
      <w:r w:rsidR="00EC02A6">
        <w:rPr>
          <w:lang w:val="sr-Cyrl-RS"/>
        </w:rPr>
        <w:t>.0</w:t>
      </w:r>
      <w:r w:rsidR="00C03533">
        <w:rPr>
          <w:lang w:val="sr-Cyrl-RS"/>
        </w:rPr>
        <w:t>1</w:t>
      </w:r>
      <w:r w:rsidR="00EC02A6">
        <w:rPr>
          <w:lang w:val="sr-Cyrl-RS"/>
        </w:rPr>
        <w:t>.202</w:t>
      </w:r>
      <w:r w:rsidR="00C03533">
        <w:rPr>
          <w:lang w:val="sr-Cyrl-RS"/>
        </w:rPr>
        <w:t>2</w:t>
      </w:r>
      <w:r w:rsidR="00EC02A6">
        <w:rPr>
          <w:lang w:val="sr-Cyrl-RS"/>
        </w:rPr>
        <w:t>.</w:t>
      </w:r>
    </w:p>
    <w:p w:rsidR="00EC02A6" w:rsidRPr="00EC02A6" w:rsidRDefault="00EC02A6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  <w:r w:rsidRPr="00EC02A6">
        <w:rPr>
          <w:b/>
          <w:lang w:val="sr-Cyrl-RS"/>
        </w:rPr>
        <w:t>ПОКРАЈИНСКИ СЕКРЕТАР</w:t>
      </w:r>
    </w:p>
    <w:p w:rsidR="00EC02A6" w:rsidRDefault="00EC02A6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</w:p>
    <w:p w:rsidR="002E105B" w:rsidRPr="00EC02A6" w:rsidRDefault="002E105B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</w:p>
    <w:p w:rsidR="00EC02A6" w:rsidRPr="00EC02A6" w:rsidRDefault="00EC02A6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  <w:r w:rsidRPr="00EC02A6">
        <w:rPr>
          <w:b/>
          <w:lang w:val="sr-Cyrl-RS"/>
        </w:rPr>
        <w:t>Чедомир Божић</w:t>
      </w:r>
    </w:p>
    <w:sectPr w:rsidR="00EC02A6" w:rsidRPr="00EC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hybridMultilevel"/>
    <w:tmpl w:val="5D260830"/>
    <w:lvl w:ilvl="0" w:tplc="FFFFFFFF">
      <w:start w:val="4"/>
      <w:numFmt w:val="decimal"/>
      <w:lvlText w:val="%1."/>
      <w:lvlJc w:val="left"/>
    </w:lvl>
    <w:lvl w:ilvl="1" w:tplc="8D36E65A">
      <w:numFmt w:val="bullet"/>
      <w:lvlText w:val="-"/>
      <w:lvlJc w:val="left"/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2" w15:restartNumberingAfterBreak="0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3" w15:restartNumberingAfterBreak="0">
    <w:nsid w:val="28D701C0"/>
    <w:multiLevelType w:val="hybridMultilevel"/>
    <w:tmpl w:val="C774657C"/>
    <w:lvl w:ilvl="0" w:tplc="B54212B4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DCD67F1A">
      <w:start w:val="1"/>
      <w:numFmt w:val="decimal"/>
      <w:lvlText w:val="%2.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956B3E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7D467F2A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02526E4E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2090B756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E0E8A660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358CC584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D3F63A6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4" w15:restartNumberingAfterBreak="0">
    <w:nsid w:val="2BB91641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3BC"/>
    <w:multiLevelType w:val="hybridMultilevel"/>
    <w:tmpl w:val="405A43DA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 w15:restartNumberingAfterBreak="0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7" w15:restartNumberingAfterBreak="0">
    <w:nsid w:val="333127A2"/>
    <w:multiLevelType w:val="hybridMultilevel"/>
    <w:tmpl w:val="3416A7CC"/>
    <w:lvl w:ilvl="0" w:tplc="C0CE47C2">
      <w:numFmt w:val="bullet"/>
      <w:lvlText w:val="•"/>
      <w:lvlJc w:val="left"/>
      <w:pPr>
        <w:ind w:left="841" w:hanging="356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2C148668">
      <w:numFmt w:val="bullet"/>
      <w:lvlText w:val="•"/>
      <w:lvlJc w:val="left"/>
      <w:pPr>
        <w:ind w:left="1722" w:hanging="356"/>
      </w:pPr>
      <w:rPr>
        <w:rFonts w:hint="default"/>
        <w:lang w:eastAsia="en-US" w:bidi="ar-SA"/>
      </w:rPr>
    </w:lvl>
    <w:lvl w:ilvl="2" w:tplc="A82E64F6">
      <w:numFmt w:val="bullet"/>
      <w:lvlText w:val="•"/>
      <w:lvlJc w:val="left"/>
      <w:pPr>
        <w:ind w:left="2605" w:hanging="356"/>
      </w:pPr>
      <w:rPr>
        <w:rFonts w:hint="default"/>
        <w:lang w:eastAsia="en-US" w:bidi="ar-SA"/>
      </w:rPr>
    </w:lvl>
    <w:lvl w:ilvl="3" w:tplc="C77A125C">
      <w:numFmt w:val="bullet"/>
      <w:lvlText w:val="•"/>
      <w:lvlJc w:val="left"/>
      <w:pPr>
        <w:ind w:left="3487" w:hanging="356"/>
      </w:pPr>
      <w:rPr>
        <w:rFonts w:hint="default"/>
        <w:lang w:eastAsia="en-US" w:bidi="ar-SA"/>
      </w:rPr>
    </w:lvl>
    <w:lvl w:ilvl="4" w:tplc="A3A6B77C">
      <w:numFmt w:val="bullet"/>
      <w:lvlText w:val="•"/>
      <w:lvlJc w:val="left"/>
      <w:pPr>
        <w:ind w:left="4370" w:hanging="356"/>
      </w:pPr>
      <w:rPr>
        <w:rFonts w:hint="default"/>
        <w:lang w:eastAsia="en-US" w:bidi="ar-SA"/>
      </w:rPr>
    </w:lvl>
    <w:lvl w:ilvl="5" w:tplc="AF7CDEEE">
      <w:numFmt w:val="bullet"/>
      <w:lvlText w:val="•"/>
      <w:lvlJc w:val="left"/>
      <w:pPr>
        <w:ind w:left="5253" w:hanging="356"/>
      </w:pPr>
      <w:rPr>
        <w:rFonts w:hint="default"/>
        <w:lang w:eastAsia="en-US" w:bidi="ar-SA"/>
      </w:rPr>
    </w:lvl>
    <w:lvl w:ilvl="6" w:tplc="0C80109E">
      <w:numFmt w:val="bullet"/>
      <w:lvlText w:val="•"/>
      <w:lvlJc w:val="left"/>
      <w:pPr>
        <w:ind w:left="6135" w:hanging="356"/>
      </w:pPr>
      <w:rPr>
        <w:rFonts w:hint="default"/>
        <w:lang w:eastAsia="en-US" w:bidi="ar-SA"/>
      </w:rPr>
    </w:lvl>
    <w:lvl w:ilvl="7" w:tplc="EB0CBEFE">
      <w:numFmt w:val="bullet"/>
      <w:lvlText w:val="•"/>
      <w:lvlJc w:val="left"/>
      <w:pPr>
        <w:ind w:left="7018" w:hanging="356"/>
      </w:pPr>
      <w:rPr>
        <w:rFonts w:hint="default"/>
        <w:lang w:eastAsia="en-US" w:bidi="ar-SA"/>
      </w:rPr>
    </w:lvl>
    <w:lvl w:ilvl="8" w:tplc="8A4AB086">
      <w:numFmt w:val="bullet"/>
      <w:lvlText w:val="•"/>
      <w:lvlJc w:val="left"/>
      <w:pPr>
        <w:ind w:left="7901" w:hanging="356"/>
      </w:pPr>
      <w:rPr>
        <w:rFonts w:hint="default"/>
        <w:lang w:eastAsia="en-US" w:bidi="ar-SA"/>
      </w:rPr>
    </w:lvl>
  </w:abstractNum>
  <w:abstractNum w:abstractNumId="8" w15:restartNumberingAfterBreak="0">
    <w:nsid w:val="36DF3E69"/>
    <w:multiLevelType w:val="hybridMultilevel"/>
    <w:tmpl w:val="0E1C94E4"/>
    <w:lvl w:ilvl="0" w:tplc="5DFAC83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1B87A14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E68F06">
      <w:numFmt w:val="bullet"/>
      <w:lvlText w:val="•"/>
      <w:lvlJc w:val="left"/>
      <w:pPr>
        <w:ind w:left="2431" w:hanging="360"/>
      </w:pPr>
    </w:lvl>
    <w:lvl w:ilvl="3" w:tplc="792E34CA">
      <w:numFmt w:val="bullet"/>
      <w:lvlText w:val="•"/>
      <w:lvlJc w:val="left"/>
      <w:pPr>
        <w:ind w:left="3303" w:hanging="360"/>
      </w:pPr>
    </w:lvl>
    <w:lvl w:ilvl="4" w:tplc="B8D0A0A6">
      <w:numFmt w:val="bullet"/>
      <w:lvlText w:val="•"/>
      <w:lvlJc w:val="left"/>
      <w:pPr>
        <w:ind w:left="4175" w:hanging="360"/>
      </w:pPr>
    </w:lvl>
    <w:lvl w:ilvl="5" w:tplc="97808B0A">
      <w:numFmt w:val="bullet"/>
      <w:lvlText w:val="•"/>
      <w:lvlJc w:val="left"/>
      <w:pPr>
        <w:ind w:left="5047" w:hanging="360"/>
      </w:pPr>
    </w:lvl>
    <w:lvl w:ilvl="6" w:tplc="8124C95C">
      <w:numFmt w:val="bullet"/>
      <w:lvlText w:val="•"/>
      <w:lvlJc w:val="left"/>
      <w:pPr>
        <w:ind w:left="5919" w:hanging="360"/>
      </w:pPr>
    </w:lvl>
    <w:lvl w:ilvl="7" w:tplc="55424FCC">
      <w:numFmt w:val="bullet"/>
      <w:lvlText w:val="•"/>
      <w:lvlJc w:val="left"/>
      <w:pPr>
        <w:ind w:left="6790" w:hanging="360"/>
      </w:pPr>
    </w:lvl>
    <w:lvl w:ilvl="8" w:tplc="A336C95C">
      <w:numFmt w:val="bullet"/>
      <w:lvlText w:val="•"/>
      <w:lvlJc w:val="left"/>
      <w:pPr>
        <w:ind w:left="7662" w:hanging="360"/>
      </w:pPr>
    </w:lvl>
  </w:abstractNum>
  <w:abstractNum w:abstractNumId="9" w15:restartNumberingAfterBreak="0">
    <w:nsid w:val="389028B8"/>
    <w:multiLevelType w:val="hybridMultilevel"/>
    <w:tmpl w:val="6AC480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18C6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11" w15:restartNumberingAfterBreak="0">
    <w:nsid w:val="432D5764"/>
    <w:multiLevelType w:val="hybridMultilevel"/>
    <w:tmpl w:val="E26AB14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2" w15:restartNumberingAfterBreak="0">
    <w:nsid w:val="44286E39"/>
    <w:multiLevelType w:val="hybridMultilevel"/>
    <w:tmpl w:val="BCD6F93E"/>
    <w:lvl w:ilvl="0" w:tplc="668C9598">
      <w:numFmt w:val="bullet"/>
      <w:lvlText w:val="­"/>
      <w:lvlJc w:val="left"/>
      <w:pPr>
        <w:ind w:left="848" w:hanging="12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9198F3C8">
      <w:numFmt w:val="bullet"/>
      <w:lvlText w:val="•"/>
      <w:lvlJc w:val="left"/>
      <w:pPr>
        <w:ind w:left="1722" w:hanging="120"/>
      </w:pPr>
      <w:rPr>
        <w:rFonts w:hint="default"/>
        <w:lang w:eastAsia="en-US" w:bidi="ar-SA"/>
      </w:rPr>
    </w:lvl>
    <w:lvl w:ilvl="2" w:tplc="C456C51A">
      <w:numFmt w:val="bullet"/>
      <w:lvlText w:val="•"/>
      <w:lvlJc w:val="left"/>
      <w:pPr>
        <w:ind w:left="2605" w:hanging="120"/>
      </w:pPr>
      <w:rPr>
        <w:rFonts w:hint="default"/>
        <w:lang w:eastAsia="en-US" w:bidi="ar-SA"/>
      </w:rPr>
    </w:lvl>
    <w:lvl w:ilvl="3" w:tplc="317CD898">
      <w:numFmt w:val="bullet"/>
      <w:lvlText w:val="•"/>
      <w:lvlJc w:val="left"/>
      <w:pPr>
        <w:ind w:left="3487" w:hanging="120"/>
      </w:pPr>
      <w:rPr>
        <w:rFonts w:hint="default"/>
        <w:lang w:eastAsia="en-US" w:bidi="ar-SA"/>
      </w:rPr>
    </w:lvl>
    <w:lvl w:ilvl="4" w:tplc="D55837A4">
      <w:numFmt w:val="bullet"/>
      <w:lvlText w:val="•"/>
      <w:lvlJc w:val="left"/>
      <w:pPr>
        <w:ind w:left="4370" w:hanging="120"/>
      </w:pPr>
      <w:rPr>
        <w:rFonts w:hint="default"/>
        <w:lang w:eastAsia="en-US" w:bidi="ar-SA"/>
      </w:rPr>
    </w:lvl>
    <w:lvl w:ilvl="5" w:tplc="D7A0D6DA">
      <w:numFmt w:val="bullet"/>
      <w:lvlText w:val="•"/>
      <w:lvlJc w:val="left"/>
      <w:pPr>
        <w:ind w:left="5253" w:hanging="120"/>
      </w:pPr>
      <w:rPr>
        <w:rFonts w:hint="default"/>
        <w:lang w:eastAsia="en-US" w:bidi="ar-SA"/>
      </w:rPr>
    </w:lvl>
    <w:lvl w:ilvl="6" w:tplc="F07AFEDC">
      <w:numFmt w:val="bullet"/>
      <w:lvlText w:val="•"/>
      <w:lvlJc w:val="left"/>
      <w:pPr>
        <w:ind w:left="6135" w:hanging="120"/>
      </w:pPr>
      <w:rPr>
        <w:rFonts w:hint="default"/>
        <w:lang w:eastAsia="en-US" w:bidi="ar-SA"/>
      </w:rPr>
    </w:lvl>
    <w:lvl w:ilvl="7" w:tplc="F9385D9E">
      <w:numFmt w:val="bullet"/>
      <w:lvlText w:val="•"/>
      <w:lvlJc w:val="left"/>
      <w:pPr>
        <w:ind w:left="7018" w:hanging="120"/>
      </w:pPr>
      <w:rPr>
        <w:rFonts w:hint="default"/>
        <w:lang w:eastAsia="en-US" w:bidi="ar-SA"/>
      </w:rPr>
    </w:lvl>
    <w:lvl w:ilvl="8" w:tplc="01B023F4">
      <w:numFmt w:val="bullet"/>
      <w:lvlText w:val="•"/>
      <w:lvlJc w:val="left"/>
      <w:pPr>
        <w:ind w:left="7901" w:hanging="120"/>
      </w:pPr>
      <w:rPr>
        <w:rFonts w:hint="default"/>
        <w:lang w:eastAsia="en-US" w:bidi="ar-SA"/>
      </w:rPr>
    </w:lvl>
  </w:abstractNum>
  <w:abstractNum w:abstractNumId="13" w15:restartNumberingAfterBreak="0">
    <w:nsid w:val="4A3637A5"/>
    <w:multiLevelType w:val="hybridMultilevel"/>
    <w:tmpl w:val="065E8D3E"/>
    <w:lvl w:ilvl="0" w:tplc="8D36E6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3D69"/>
    <w:multiLevelType w:val="hybridMultilevel"/>
    <w:tmpl w:val="40B8555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15" w15:restartNumberingAfterBreak="0">
    <w:nsid w:val="52276CC1"/>
    <w:multiLevelType w:val="hybridMultilevel"/>
    <w:tmpl w:val="CF9E85E6"/>
    <w:lvl w:ilvl="0" w:tplc="3BA6D3EC">
      <w:start w:val="1"/>
      <w:numFmt w:val="decimal"/>
      <w:lvlText w:val="%1."/>
      <w:lvlJc w:val="left"/>
      <w:pPr>
        <w:ind w:left="864" w:hanging="197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A4668518">
      <w:start w:val="1"/>
      <w:numFmt w:val="decimal"/>
      <w:lvlText w:val="%2."/>
      <w:lvlJc w:val="left"/>
      <w:pPr>
        <w:ind w:left="192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482C45D2">
      <w:numFmt w:val="bullet"/>
      <w:lvlText w:val="•"/>
      <w:lvlJc w:val="left"/>
      <w:pPr>
        <w:ind w:left="2780" w:hanging="360"/>
      </w:pPr>
      <w:rPr>
        <w:rFonts w:hint="default"/>
        <w:lang w:eastAsia="en-US" w:bidi="ar-SA"/>
      </w:rPr>
    </w:lvl>
    <w:lvl w:ilvl="3" w:tplc="069CEB52">
      <w:numFmt w:val="bullet"/>
      <w:lvlText w:val="•"/>
      <w:lvlJc w:val="left"/>
      <w:pPr>
        <w:ind w:left="3641" w:hanging="360"/>
      </w:pPr>
      <w:rPr>
        <w:rFonts w:hint="default"/>
        <w:lang w:eastAsia="en-US" w:bidi="ar-SA"/>
      </w:rPr>
    </w:lvl>
    <w:lvl w:ilvl="4" w:tplc="3AC01FEC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F6F00AE8">
      <w:numFmt w:val="bullet"/>
      <w:lvlText w:val="•"/>
      <w:lvlJc w:val="left"/>
      <w:pPr>
        <w:ind w:left="5362" w:hanging="360"/>
      </w:pPr>
      <w:rPr>
        <w:rFonts w:hint="default"/>
        <w:lang w:eastAsia="en-US" w:bidi="ar-SA"/>
      </w:rPr>
    </w:lvl>
    <w:lvl w:ilvl="6" w:tplc="AFBC3256">
      <w:numFmt w:val="bullet"/>
      <w:lvlText w:val="•"/>
      <w:lvlJc w:val="left"/>
      <w:pPr>
        <w:ind w:left="6223" w:hanging="360"/>
      </w:pPr>
      <w:rPr>
        <w:rFonts w:hint="default"/>
        <w:lang w:eastAsia="en-US" w:bidi="ar-SA"/>
      </w:rPr>
    </w:lvl>
    <w:lvl w:ilvl="7" w:tplc="52D0488A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32044EA6">
      <w:numFmt w:val="bullet"/>
      <w:lvlText w:val="•"/>
      <w:lvlJc w:val="left"/>
      <w:pPr>
        <w:ind w:left="7944" w:hanging="360"/>
      </w:pPr>
      <w:rPr>
        <w:rFonts w:hint="default"/>
        <w:lang w:eastAsia="en-US" w:bidi="ar-SA"/>
      </w:rPr>
    </w:lvl>
  </w:abstractNum>
  <w:abstractNum w:abstractNumId="16" w15:restartNumberingAfterBreak="0">
    <w:nsid w:val="57B469D3"/>
    <w:multiLevelType w:val="hybridMultilevel"/>
    <w:tmpl w:val="35F09BE8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7" w15:restartNumberingAfterBreak="0">
    <w:nsid w:val="589F1D5C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3188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19" w15:restartNumberingAfterBreak="0">
    <w:nsid w:val="681D651E"/>
    <w:multiLevelType w:val="hybridMultilevel"/>
    <w:tmpl w:val="01E88950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56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20" w15:restartNumberingAfterBreak="0">
    <w:nsid w:val="6FF96B59"/>
    <w:multiLevelType w:val="hybridMultilevel"/>
    <w:tmpl w:val="6A2A34F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21" w15:restartNumberingAfterBreak="0">
    <w:nsid w:val="76BA0395"/>
    <w:multiLevelType w:val="hybridMultilevel"/>
    <w:tmpl w:val="60CE2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2"/>
  </w:num>
  <w:num w:numId="6">
    <w:abstractNumId w:val="18"/>
  </w:num>
  <w:num w:numId="7">
    <w:abstractNumId w:val="20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19"/>
  </w:num>
  <w:num w:numId="13">
    <w:abstractNumId w:val="2"/>
  </w:num>
  <w:num w:numId="14">
    <w:abstractNumId w:val="1"/>
  </w:num>
  <w:num w:numId="15">
    <w:abstractNumId w:val="22"/>
  </w:num>
  <w:num w:numId="16">
    <w:abstractNumId w:val="4"/>
  </w:num>
  <w:num w:numId="17">
    <w:abstractNumId w:val="17"/>
  </w:num>
  <w:num w:numId="18">
    <w:abstractNumId w:val="10"/>
  </w:num>
  <w:num w:numId="19">
    <w:abstractNumId w:val="21"/>
  </w:num>
  <w:num w:numId="20">
    <w:abstractNumId w:val="13"/>
  </w:num>
  <w:num w:numId="21">
    <w:abstractNumId w:val="0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3"/>
    <w:rsid w:val="0000755A"/>
    <w:rsid w:val="00023E02"/>
    <w:rsid w:val="00052BC6"/>
    <w:rsid w:val="00070295"/>
    <w:rsid w:val="00097548"/>
    <w:rsid w:val="000A2F70"/>
    <w:rsid w:val="0010092D"/>
    <w:rsid w:val="00114A03"/>
    <w:rsid w:val="00196DC9"/>
    <w:rsid w:val="001B6BB0"/>
    <w:rsid w:val="00211A43"/>
    <w:rsid w:val="002201A1"/>
    <w:rsid w:val="00280B1C"/>
    <w:rsid w:val="0028386D"/>
    <w:rsid w:val="00294560"/>
    <w:rsid w:val="002E096B"/>
    <w:rsid w:val="002E105B"/>
    <w:rsid w:val="003223EC"/>
    <w:rsid w:val="003363E1"/>
    <w:rsid w:val="00391CC0"/>
    <w:rsid w:val="003B4FFB"/>
    <w:rsid w:val="00435DC0"/>
    <w:rsid w:val="004A3A3C"/>
    <w:rsid w:val="004B0F80"/>
    <w:rsid w:val="004C2FD2"/>
    <w:rsid w:val="0050452B"/>
    <w:rsid w:val="00584C1C"/>
    <w:rsid w:val="00587423"/>
    <w:rsid w:val="005C2CB1"/>
    <w:rsid w:val="00616A64"/>
    <w:rsid w:val="00652FFB"/>
    <w:rsid w:val="006F56EC"/>
    <w:rsid w:val="0070303E"/>
    <w:rsid w:val="00744110"/>
    <w:rsid w:val="00751A43"/>
    <w:rsid w:val="007666D5"/>
    <w:rsid w:val="007912B8"/>
    <w:rsid w:val="0079458C"/>
    <w:rsid w:val="007961E4"/>
    <w:rsid w:val="007A213D"/>
    <w:rsid w:val="007B67F5"/>
    <w:rsid w:val="007C2E84"/>
    <w:rsid w:val="007C5867"/>
    <w:rsid w:val="008159FE"/>
    <w:rsid w:val="00840320"/>
    <w:rsid w:val="00840D65"/>
    <w:rsid w:val="00863457"/>
    <w:rsid w:val="00881E7C"/>
    <w:rsid w:val="00892F1E"/>
    <w:rsid w:val="00901994"/>
    <w:rsid w:val="00904333"/>
    <w:rsid w:val="00951426"/>
    <w:rsid w:val="0095586D"/>
    <w:rsid w:val="00963399"/>
    <w:rsid w:val="0097206B"/>
    <w:rsid w:val="0099669B"/>
    <w:rsid w:val="009A6ACC"/>
    <w:rsid w:val="009B7919"/>
    <w:rsid w:val="009C65CD"/>
    <w:rsid w:val="00A5623D"/>
    <w:rsid w:val="00A62268"/>
    <w:rsid w:val="00A86523"/>
    <w:rsid w:val="00AD00A7"/>
    <w:rsid w:val="00AF1F4E"/>
    <w:rsid w:val="00AF2D4B"/>
    <w:rsid w:val="00B30EED"/>
    <w:rsid w:val="00B45E21"/>
    <w:rsid w:val="00B55EBF"/>
    <w:rsid w:val="00B66323"/>
    <w:rsid w:val="00B67035"/>
    <w:rsid w:val="00B70612"/>
    <w:rsid w:val="00C03533"/>
    <w:rsid w:val="00C436C6"/>
    <w:rsid w:val="00C637B3"/>
    <w:rsid w:val="00CE493A"/>
    <w:rsid w:val="00CF7548"/>
    <w:rsid w:val="00D04EBA"/>
    <w:rsid w:val="00D2523E"/>
    <w:rsid w:val="00D3465F"/>
    <w:rsid w:val="00D71CDB"/>
    <w:rsid w:val="00D94653"/>
    <w:rsid w:val="00DB329B"/>
    <w:rsid w:val="00DC7975"/>
    <w:rsid w:val="00E36A47"/>
    <w:rsid w:val="00E7295C"/>
    <w:rsid w:val="00EA7879"/>
    <w:rsid w:val="00EC02A6"/>
    <w:rsid w:val="00F12CC8"/>
    <w:rsid w:val="00F269B6"/>
    <w:rsid w:val="00F40180"/>
    <w:rsid w:val="00F40539"/>
    <w:rsid w:val="00F71A19"/>
    <w:rsid w:val="00F72D9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B94B-D750-409B-92D0-9CBAF402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51A43"/>
    <w:pPr>
      <w:ind w:left="83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A43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A4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1A43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51A43"/>
    <w:pPr>
      <w:spacing w:before="37"/>
      <w:ind w:left="1208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7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A4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A43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A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F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9D0D-A30E-44D0-9F26-3BE8A54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Ljiljana Petrovic</cp:lastModifiedBy>
  <cp:revision>2</cp:revision>
  <cp:lastPrinted>2022-01-13T09:01:00Z</cp:lastPrinted>
  <dcterms:created xsi:type="dcterms:W3CDTF">2022-01-17T13:22:00Z</dcterms:created>
  <dcterms:modified xsi:type="dcterms:W3CDTF">2022-01-17T13:22:00Z</dcterms:modified>
</cp:coreProperties>
</file>