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3" w:rsidRPr="006554D1" w:rsidRDefault="000605B3" w:rsidP="000605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6554D1">
        <w:rPr>
          <w:b/>
          <w:i/>
        </w:rPr>
        <w:t xml:space="preserve">Mogućnosti financiranja projekata malog i srednjeg poduzetništva u sektorima prerade i proizvodnje </w:t>
      </w:r>
    </w:p>
    <w:p w:rsidR="000605B3" w:rsidRPr="006554D1" w:rsidRDefault="000605B3" w:rsidP="005F48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05B3" w:rsidRPr="006554D1" w:rsidRDefault="005F4893" w:rsidP="000605B3">
      <w:r w:rsidRPr="006554D1">
        <w:rPr>
          <w:rFonts w:cs="Times New Roman"/>
        </w:rPr>
        <w:t xml:space="preserve">Program jednodnevne info </w:t>
      </w:r>
      <w:r w:rsidR="000605B3" w:rsidRPr="006554D1">
        <w:rPr>
          <w:rFonts w:cs="Times New Roman"/>
        </w:rPr>
        <w:t>–</w:t>
      </w:r>
      <w:r w:rsidRPr="006554D1">
        <w:rPr>
          <w:rFonts w:cs="Times New Roman"/>
        </w:rPr>
        <w:t xml:space="preserve"> radionice</w:t>
      </w:r>
      <w:r w:rsidR="000605B3" w:rsidRPr="006554D1">
        <w:rPr>
          <w:rFonts w:cs="Times New Roman"/>
        </w:rPr>
        <w:t>, u</w:t>
      </w:r>
      <w:r w:rsidR="000605B3" w:rsidRPr="006554D1">
        <w:t>kupno trajanje radionice 6 sati s dvije pauze</w:t>
      </w:r>
    </w:p>
    <w:p w:rsidR="000605B3" w:rsidRPr="006554D1" w:rsidRDefault="000605B3" w:rsidP="000605B3">
      <w:r w:rsidRPr="006554D1">
        <w:t xml:space="preserve">Predavač: Tihomir Kovač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Uvod (predstavljanje predavača, teme i terminologije)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Domaći izvori financiranja (natječaji ministarstava i ostalih institucija i organizacija)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Europski fondovi i MSP (općenito o sustavu EU fondova)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Europski fondovi i MSP (pregled do sada objavljenih natječaja i rezultati istih)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>Mogućnosti iz EU fondova za MSP u sektorima proizvodnje i prerade (natječaji koji su u tijeku i mogućnosti koje donosi programsko razdoblje 2014. – 2020.)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>Najvažniji koraci od dobre ideje do kvalitetnog projektnog prijedloga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Kako se uspješno i na vrijeme pripremiti za natječaj </w:t>
      </w:r>
    </w:p>
    <w:p w:rsidR="000605B3" w:rsidRPr="006554D1" w:rsidRDefault="000605B3" w:rsidP="000605B3">
      <w:pPr>
        <w:pStyle w:val="ListParagraph"/>
        <w:numPr>
          <w:ilvl w:val="0"/>
          <w:numId w:val="3"/>
        </w:numPr>
      </w:pPr>
      <w:r w:rsidRPr="006554D1">
        <w:t xml:space="preserve">Prezentacija primjera dobre prakse iz RH i ostalih zemalja EU </w:t>
      </w:r>
    </w:p>
    <w:p w:rsidR="000605B3" w:rsidRPr="006554D1" w:rsidRDefault="000605B3" w:rsidP="000605B3">
      <w:pPr>
        <w:pStyle w:val="ListParagraph"/>
        <w:rPr>
          <w:b/>
          <w:i/>
        </w:rPr>
      </w:pPr>
    </w:p>
    <w:p w:rsidR="000605B3" w:rsidRPr="006554D1" w:rsidRDefault="000605B3" w:rsidP="000605B3">
      <w:pPr>
        <w:pStyle w:val="ListParagraph"/>
        <w:rPr>
          <w:b/>
          <w:i/>
        </w:rPr>
      </w:pPr>
    </w:p>
    <w:p w:rsidR="000605B3" w:rsidRPr="006554D1" w:rsidRDefault="000605B3" w:rsidP="000605B3">
      <w:pPr>
        <w:pStyle w:val="ListParagraph"/>
        <w:numPr>
          <w:ilvl w:val="0"/>
          <w:numId w:val="4"/>
        </w:numPr>
        <w:rPr>
          <w:b/>
          <w:i/>
        </w:rPr>
      </w:pPr>
      <w:r w:rsidRPr="006554D1">
        <w:rPr>
          <w:b/>
          <w:i/>
        </w:rPr>
        <w:t>Seminar društvene mreže</w:t>
      </w:r>
    </w:p>
    <w:p w:rsidR="000605B3" w:rsidRPr="006554D1" w:rsidRDefault="000605B3" w:rsidP="008A4BD4">
      <w:r w:rsidRPr="006554D1">
        <w:t>Program jednodnevne info radionice, ukupno trajanje radionice 6 sati s dvije pauze</w:t>
      </w:r>
    </w:p>
    <w:p w:rsidR="000605B3" w:rsidRPr="006554D1" w:rsidRDefault="000605B3" w:rsidP="008A4BD4">
      <w:r w:rsidRPr="006554D1">
        <w:t xml:space="preserve">Predavač: Ilija Brajković </w:t>
      </w:r>
    </w:p>
    <w:p w:rsidR="005F4893" w:rsidRPr="006554D1" w:rsidRDefault="005F4893" w:rsidP="000605B3">
      <w:pPr>
        <w:pStyle w:val="ListParagraph"/>
        <w:numPr>
          <w:ilvl w:val="0"/>
          <w:numId w:val="5"/>
        </w:numPr>
      </w:pPr>
      <w:r w:rsidRPr="006554D1">
        <w:t xml:space="preserve">Namjena seminara je pokazati konkretne primjere i savjete za upotrebu društvenih mreža u povećanju prodaje, građenju svijesti o brendu i pružanju vrhunske korisničke podrške </w:t>
      </w:r>
    </w:p>
    <w:p w:rsidR="000605B3" w:rsidRPr="006554D1" w:rsidRDefault="000605B3" w:rsidP="000605B3">
      <w:pPr>
        <w:pStyle w:val="ListParagraph"/>
        <w:numPr>
          <w:ilvl w:val="0"/>
          <w:numId w:val="5"/>
        </w:numPr>
      </w:pPr>
      <w:r w:rsidRPr="006554D1">
        <w:t xml:space="preserve">Iz programa seminara: zašto su društvene mreže bitne? koja su generalna pravila korištenja društvenih mreža? kako komunicirati s kupcima? kako koristiti pojedine društvene mreže? Kako kreirati i upravljati Facebook oglasima? Zašto je Twitter odličan kanal za brzu dvosmjernu komunikaciju? Kako drugi koriste društvene mreže? </w:t>
      </w:r>
    </w:p>
    <w:p w:rsidR="008A4BD4" w:rsidRPr="006554D1" w:rsidRDefault="008A4BD4" w:rsidP="008A4BD4">
      <w:pPr>
        <w:rPr>
          <w:b/>
          <w:i/>
        </w:rPr>
      </w:pPr>
    </w:p>
    <w:p w:rsidR="008A4BD4" w:rsidRPr="006554D1" w:rsidRDefault="008A4BD4" w:rsidP="008A4BD4">
      <w:pPr>
        <w:pStyle w:val="ListParagraph"/>
        <w:numPr>
          <w:ilvl w:val="0"/>
          <w:numId w:val="5"/>
        </w:numPr>
        <w:rPr>
          <w:b/>
          <w:i/>
        </w:rPr>
      </w:pPr>
      <w:r w:rsidRPr="006554D1">
        <w:rPr>
          <w:b/>
          <w:i/>
        </w:rPr>
        <w:t xml:space="preserve">Mogućnosti financiranja projekata malog i srednjeg poduzetništva u sektoru turizma </w:t>
      </w:r>
    </w:p>
    <w:p w:rsidR="008A4BD4" w:rsidRPr="006554D1" w:rsidRDefault="008A4BD4" w:rsidP="008A4BD4">
      <w:r w:rsidRPr="006554D1">
        <w:rPr>
          <w:rFonts w:cs="Times New Roman"/>
        </w:rPr>
        <w:t>Program jednodnevne info – radionice, u</w:t>
      </w:r>
      <w:r w:rsidRPr="006554D1">
        <w:t>kupno trajanje radionice 6 sati s dvije pauze</w:t>
      </w:r>
    </w:p>
    <w:p w:rsidR="008A4BD4" w:rsidRPr="006554D1" w:rsidRDefault="008A4BD4" w:rsidP="008A4BD4">
      <w:r w:rsidRPr="006554D1">
        <w:t xml:space="preserve">Predavač: Tihomir Kovač 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t xml:space="preserve">Uvod (predstavljanje predavača, teme i terminologije) 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t xml:space="preserve">Domaći izvori financiranja (natječaji ministarstava i ostalih institucija i organizacija) 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t xml:space="preserve">Europski fondovi i MSP (općenito o sustavu EU fondova) 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t xml:space="preserve">Europski fondovi i MSP u turizmu (pregled do sada objavljenih natječaja i rezultati istih) 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 w:rsidRPr="006554D1">
        <w:rPr>
          <w:rFonts w:cs="Times New Roman"/>
        </w:rPr>
        <w:t>Europski fondovi i MSP u turizmu: natje</w:t>
      </w:r>
      <w:r w:rsidRPr="006554D1">
        <w:rPr>
          <w:rFonts w:cs="MS-Mincho"/>
        </w:rPr>
        <w:t>č</w:t>
      </w:r>
      <w:r w:rsidRPr="006554D1">
        <w:rPr>
          <w:rFonts w:cs="Times New Roman"/>
        </w:rPr>
        <w:t>aji koji su u tijeku i mogu</w:t>
      </w:r>
      <w:r w:rsidRPr="006554D1">
        <w:rPr>
          <w:rFonts w:cs="MS-Mincho"/>
        </w:rPr>
        <w:t>ć</w:t>
      </w:r>
      <w:r w:rsidRPr="006554D1">
        <w:rPr>
          <w:rFonts w:cs="Times New Roman"/>
        </w:rPr>
        <w:t>nosti za MSP u turizmu u okviru programskog  razdoblja 2014. – 2020.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rPr>
          <w:rFonts w:cs="Times New Roman"/>
        </w:rPr>
        <w:t>Od dobre ideje do kvalitetnog projektnog prijedloga – najvažniji koraci</w:t>
      </w:r>
    </w:p>
    <w:p w:rsidR="008A4BD4" w:rsidRPr="006554D1" w:rsidRDefault="008A4BD4" w:rsidP="008A4BD4">
      <w:pPr>
        <w:pStyle w:val="ListParagraph"/>
        <w:numPr>
          <w:ilvl w:val="0"/>
          <w:numId w:val="7"/>
        </w:numPr>
      </w:pPr>
      <w:r w:rsidRPr="006554D1">
        <w:rPr>
          <w:rFonts w:cs="Times New Roman"/>
        </w:rPr>
        <w:t>Kako se uspješno i na vrijeme pripremiti za natje</w:t>
      </w:r>
      <w:r w:rsidRPr="006554D1">
        <w:rPr>
          <w:rFonts w:cs="MS-Mincho"/>
        </w:rPr>
        <w:t>č</w:t>
      </w:r>
      <w:r w:rsidRPr="006554D1">
        <w:rPr>
          <w:rFonts w:cs="Times New Roman"/>
        </w:rPr>
        <w:t>aj?</w:t>
      </w:r>
    </w:p>
    <w:p w:rsidR="008A4BD4" w:rsidRPr="006554D1" w:rsidRDefault="008A4BD4" w:rsidP="00C1737C">
      <w:pPr>
        <w:pStyle w:val="ListParagraph"/>
        <w:numPr>
          <w:ilvl w:val="0"/>
          <w:numId w:val="7"/>
        </w:numPr>
      </w:pPr>
      <w:r w:rsidRPr="006554D1">
        <w:rPr>
          <w:rFonts w:cs="Times New Roman"/>
        </w:rPr>
        <w:t>Prezentacija primjera dobre prakse iz Republike Hrvatske i ostalih zemalja EU</w:t>
      </w:r>
    </w:p>
    <w:sectPr w:rsidR="008A4BD4" w:rsidRPr="006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-Minch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F47"/>
    <w:multiLevelType w:val="hybridMultilevel"/>
    <w:tmpl w:val="7DAA6798"/>
    <w:lvl w:ilvl="0" w:tplc="ABBC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43EC9"/>
    <w:multiLevelType w:val="hybridMultilevel"/>
    <w:tmpl w:val="582A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E09F6"/>
    <w:multiLevelType w:val="hybridMultilevel"/>
    <w:tmpl w:val="58FA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63458"/>
    <w:multiLevelType w:val="hybridMultilevel"/>
    <w:tmpl w:val="7DAA6798"/>
    <w:lvl w:ilvl="0" w:tplc="ABBCE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E27675"/>
    <w:multiLevelType w:val="hybridMultilevel"/>
    <w:tmpl w:val="240A1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913C9"/>
    <w:multiLevelType w:val="hybridMultilevel"/>
    <w:tmpl w:val="4A9E1D6C"/>
    <w:lvl w:ilvl="0" w:tplc="47342A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7E5F11"/>
    <w:multiLevelType w:val="hybridMultilevel"/>
    <w:tmpl w:val="240A1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B1B89"/>
    <w:multiLevelType w:val="hybridMultilevel"/>
    <w:tmpl w:val="1DCCA13A"/>
    <w:lvl w:ilvl="0" w:tplc="540850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93"/>
    <w:rsid w:val="000605B3"/>
    <w:rsid w:val="0048464B"/>
    <w:rsid w:val="005F4893"/>
    <w:rsid w:val="006554D1"/>
    <w:rsid w:val="008A4BD4"/>
    <w:rsid w:val="00AC4827"/>
    <w:rsid w:val="00A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2EA2-125B-4E17-BC5C-126FEE6E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Balog</dc:creator>
  <cp:lastModifiedBy>Ivana</cp:lastModifiedBy>
  <cp:revision>2</cp:revision>
  <dcterms:created xsi:type="dcterms:W3CDTF">2016-01-18T11:28:00Z</dcterms:created>
  <dcterms:modified xsi:type="dcterms:W3CDTF">2016-01-18T11:28:00Z</dcterms:modified>
</cp:coreProperties>
</file>