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38A" w:rsidRPr="00B7438A" w:rsidRDefault="00B7438A" w:rsidP="00B7438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hr-HR"/>
        </w:rPr>
      </w:pPr>
      <w:bookmarkStart w:id="0" w:name="_GoBack"/>
      <w:bookmarkEnd w:id="0"/>
      <w:r w:rsidRPr="00B7438A">
        <w:rPr>
          <w:rFonts w:ascii="Arial" w:eastAsia="Times New Roman" w:hAnsi="Arial" w:cs="Arial"/>
          <w:b/>
          <w:bCs/>
          <w:i/>
          <w:iCs/>
          <w:color w:val="212121"/>
          <w:lang w:eastAsia="hr-HR"/>
        </w:rPr>
        <w:t>4.2.3.   Određivanje visine jamstvene svote bankovne garancije</w:t>
      </w:r>
    </w:p>
    <w:p w:rsidR="00B7438A" w:rsidRPr="00B7438A" w:rsidRDefault="00B7438A" w:rsidP="00B7438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hr-HR"/>
        </w:rPr>
      </w:pPr>
      <w:r w:rsidRPr="00B7438A">
        <w:rPr>
          <w:rFonts w:ascii="Arial" w:eastAsia="Times New Roman" w:hAnsi="Arial" w:cs="Arial"/>
          <w:color w:val="212121"/>
          <w:lang w:eastAsia="hr-HR"/>
        </w:rPr>
        <w:t> </w:t>
      </w:r>
    </w:p>
    <w:p w:rsidR="00B7438A" w:rsidRPr="00B7438A" w:rsidRDefault="00B7438A" w:rsidP="00B7438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hr-HR"/>
        </w:rPr>
      </w:pPr>
      <w:r w:rsidRPr="00B7438A">
        <w:rPr>
          <w:rFonts w:ascii="Arial" w:eastAsia="Times New Roman" w:hAnsi="Arial" w:cs="Arial"/>
          <w:color w:val="212121"/>
          <w:lang w:eastAsia="hr-HR"/>
        </w:rPr>
        <w:t>            </w:t>
      </w:r>
      <w:r w:rsidRPr="00B7438A">
        <w:rPr>
          <w:rFonts w:ascii="Arial" w:eastAsia="Times New Roman" w:hAnsi="Arial" w:cs="Arial"/>
          <w:b/>
          <w:bCs/>
          <w:i/>
          <w:iCs/>
          <w:color w:val="212121"/>
          <w:lang w:eastAsia="hr-HR"/>
        </w:rPr>
        <w:t>Općenito</w:t>
      </w:r>
    </w:p>
    <w:p w:rsidR="00B7438A" w:rsidRPr="00B7438A" w:rsidRDefault="00B7438A" w:rsidP="00B7438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hr-HR"/>
        </w:rPr>
      </w:pPr>
      <w:r w:rsidRPr="00B7438A">
        <w:rPr>
          <w:rFonts w:ascii="Arial" w:eastAsia="Times New Roman" w:hAnsi="Arial" w:cs="Arial"/>
          <w:color w:val="212121"/>
          <w:lang w:eastAsia="hr-HR"/>
        </w:rPr>
        <w:t> </w:t>
      </w:r>
    </w:p>
    <w:p w:rsidR="00B7438A" w:rsidRPr="00B7438A" w:rsidRDefault="00B7438A" w:rsidP="00B7438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hr-HR"/>
        </w:rPr>
      </w:pPr>
      <w:r w:rsidRPr="00B7438A">
        <w:rPr>
          <w:rFonts w:ascii="Arial" w:eastAsia="Times New Roman" w:hAnsi="Arial" w:cs="Arial"/>
          <w:color w:val="212121"/>
          <w:sz w:val="24"/>
          <w:szCs w:val="24"/>
          <w:lang w:eastAsia="hr-HR"/>
        </w:rPr>
        <w:t>            </w:t>
      </w:r>
      <w:r w:rsidRPr="00B7438A">
        <w:rPr>
          <w:rFonts w:ascii="Arial" w:eastAsia="Times New Roman" w:hAnsi="Arial" w:cs="Arial"/>
          <w:color w:val="212121"/>
          <w:lang w:eastAsia="hr-HR"/>
        </w:rPr>
        <w:t>Iznos jamstvene svote bankovne garancije ni u kojem slučaju ne može biti niži od 60.000,00 kuna.</w:t>
      </w:r>
    </w:p>
    <w:p w:rsidR="00B7438A" w:rsidRPr="00B7438A" w:rsidRDefault="00B7438A" w:rsidP="00B7438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hr-HR"/>
        </w:rPr>
      </w:pPr>
      <w:r w:rsidRPr="00B7438A">
        <w:rPr>
          <w:rFonts w:ascii="Arial" w:eastAsia="Times New Roman" w:hAnsi="Arial" w:cs="Arial"/>
          <w:color w:val="212121"/>
          <w:lang w:eastAsia="hr-HR"/>
        </w:rPr>
        <w:t> </w:t>
      </w:r>
    </w:p>
    <w:p w:rsidR="00B7438A" w:rsidRPr="00B7438A" w:rsidRDefault="00B7438A" w:rsidP="00B7438A">
      <w:pPr>
        <w:shd w:val="clear" w:color="auto" w:fill="FFFFFF"/>
        <w:spacing w:after="0" w:line="240" w:lineRule="auto"/>
        <w:ind w:firstLine="709"/>
        <w:rPr>
          <w:rFonts w:ascii="Segoe UI" w:eastAsia="Times New Roman" w:hAnsi="Segoe UI" w:cs="Segoe UI"/>
          <w:color w:val="212121"/>
          <w:sz w:val="23"/>
          <w:szCs w:val="23"/>
          <w:lang w:eastAsia="hr-HR"/>
        </w:rPr>
      </w:pPr>
      <w:r w:rsidRPr="00B7438A">
        <w:rPr>
          <w:rFonts w:ascii="Arial" w:eastAsia="Times New Roman" w:hAnsi="Arial" w:cs="Arial"/>
          <w:color w:val="212121"/>
          <w:lang w:eastAsia="hr-HR"/>
        </w:rPr>
        <w:t>U postupku određivanja visine jamstvene svote bankovne garancije nadležni carinski ured u svakom slučaju obavezno zahtijeva prilaganje podataka o bonitetu i solventnosti nalogodavca za izdavanje bankovne garancije (BON-1 i BON-2/SOL-2 ne stariji od mjesec dana).</w:t>
      </w:r>
    </w:p>
    <w:p w:rsidR="00B7438A" w:rsidRPr="00B7438A" w:rsidRDefault="00B7438A" w:rsidP="00B7438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hr-HR"/>
        </w:rPr>
      </w:pPr>
      <w:r w:rsidRPr="00B7438A">
        <w:rPr>
          <w:rFonts w:ascii="Arial" w:eastAsia="Times New Roman" w:hAnsi="Arial" w:cs="Arial"/>
          <w:color w:val="212121"/>
          <w:lang w:eastAsia="hr-HR"/>
        </w:rPr>
        <w:t> </w:t>
      </w:r>
    </w:p>
    <w:p w:rsidR="00B7438A" w:rsidRPr="00B7438A" w:rsidRDefault="00B7438A" w:rsidP="00B7438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hr-HR"/>
        </w:rPr>
      </w:pPr>
      <w:r w:rsidRPr="00B7438A">
        <w:rPr>
          <w:rFonts w:ascii="Arial" w:eastAsia="Times New Roman" w:hAnsi="Arial" w:cs="Arial"/>
          <w:color w:val="212121"/>
          <w:lang w:eastAsia="hr-HR"/>
        </w:rPr>
        <w:t>            Iznimno, prilaganje obrasca BON-1 neće se zahtijevati od osoba koje po propisima o računovodstvu nisu dužne sastavljati financijske izvještaje (npr. obrtnici, osobe slobodnih zanimanja, obiteljska poljoprivredna gospodarstva i dr.) te će se od tih osoba zahtijevati prilaganje:</w:t>
      </w:r>
    </w:p>
    <w:p w:rsidR="00B7438A" w:rsidRPr="00B7438A" w:rsidRDefault="00B7438A" w:rsidP="00B7438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hr-HR"/>
        </w:rPr>
      </w:pPr>
      <w:r w:rsidRPr="00B7438A">
        <w:rPr>
          <w:rFonts w:ascii="Arial" w:eastAsia="Times New Roman" w:hAnsi="Arial" w:cs="Arial"/>
          <w:color w:val="212121"/>
          <w:lang w:eastAsia="hr-HR"/>
        </w:rPr>
        <w:t> </w:t>
      </w:r>
    </w:p>
    <w:p w:rsidR="00B7438A" w:rsidRPr="00B7438A" w:rsidRDefault="00B7438A" w:rsidP="00B7438A">
      <w:pPr>
        <w:shd w:val="clear" w:color="auto" w:fill="FFFFFF"/>
        <w:spacing w:after="0" w:line="240" w:lineRule="auto"/>
        <w:ind w:hanging="360"/>
        <w:rPr>
          <w:rFonts w:ascii="Segoe UI" w:eastAsia="Times New Roman" w:hAnsi="Segoe UI" w:cs="Segoe UI"/>
          <w:sz w:val="23"/>
          <w:szCs w:val="23"/>
          <w:lang w:eastAsia="hr-HR"/>
        </w:rPr>
      </w:pPr>
      <w:r w:rsidRPr="00B7438A">
        <w:rPr>
          <w:rFonts w:ascii="Symbol" w:eastAsia="Times New Roman" w:hAnsi="Symbol" w:cs="Times New Roman"/>
          <w:lang w:eastAsia="hr-HR"/>
        </w:rPr>
        <w:t></w:t>
      </w:r>
      <w:r w:rsidRPr="00B7438A">
        <w:rPr>
          <w:rFonts w:ascii="Symbol" w:eastAsia="Times New Roman" w:hAnsi="Symbol" w:cs="Times New Roman"/>
          <w:sz w:val="24"/>
          <w:szCs w:val="24"/>
          <w:lang w:eastAsia="hr-HR"/>
        </w:rPr>
        <w:t></w:t>
      </w:r>
      <w:r w:rsidRPr="00B7438A">
        <w:rPr>
          <w:rFonts w:ascii="Symbol" w:eastAsia="Times New Roman" w:hAnsi="Symbol" w:cs="Times New Roman"/>
          <w:sz w:val="24"/>
          <w:szCs w:val="24"/>
          <w:lang w:eastAsia="hr-HR"/>
        </w:rPr>
        <w:t></w:t>
      </w:r>
      <w:r w:rsidRPr="00B7438A">
        <w:rPr>
          <w:rFonts w:ascii="Symbol" w:eastAsia="Times New Roman" w:hAnsi="Symbol" w:cs="Times New Roman"/>
          <w:sz w:val="24"/>
          <w:szCs w:val="24"/>
          <w:lang w:eastAsia="hr-HR"/>
        </w:rPr>
        <w:t></w:t>
      </w:r>
      <w:r w:rsidRPr="00B7438A">
        <w:rPr>
          <w:rFonts w:ascii="Symbol" w:eastAsia="Times New Roman" w:hAnsi="Symbol" w:cs="Times New Roman"/>
          <w:sz w:val="24"/>
          <w:szCs w:val="24"/>
          <w:lang w:eastAsia="hr-HR"/>
        </w:rPr>
        <w:t></w:t>
      </w:r>
      <w:r w:rsidRPr="00B7438A">
        <w:rPr>
          <w:rFonts w:ascii="Symbol" w:eastAsia="Times New Roman" w:hAnsi="Symbol" w:cs="Times New Roman"/>
          <w:sz w:val="24"/>
          <w:szCs w:val="24"/>
          <w:lang w:eastAsia="hr-HR"/>
        </w:rPr>
        <w:t></w:t>
      </w:r>
      <w:r w:rsidRPr="00B7438A">
        <w:rPr>
          <w:rFonts w:ascii="Symbol" w:eastAsia="Times New Roman" w:hAnsi="Symbol" w:cs="Times New Roman"/>
          <w:sz w:val="24"/>
          <w:szCs w:val="24"/>
          <w:lang w:eastAsia="hr-HR"/>
        </w:rPr>
        <w:t></w:t>
      </w:r>
      <w:r w:rsidRPr="00B7438A">
        <w:rPr>
          <w:rFonts w:ascii="Symbol" w:eastAsia="Times New Roman" w:hAnsi="Symbol" w:cs="Times New Roman"/>
          <w:sz w:val="24"/>
          <w:szCs w:val="24"/>
          <w:lang w:eastAsia="hr-HR"/>
        </w:rPr>
        <w:t></w:t>
      </w:r>
      <w:r w:rsidRPr="00B7438A">
        <w:rPr>
          <w:rFonts w:ascii="Symbol" w:eastAsia="Times New Roman" w:hAnsi="Symbol" w:cs="Times New Roman"/>
          <w:sz w:val="24"/>
          <w:szCs w:val="24"/>
          <w:lang w:eastAsia="hr-HR"/>
        </w:rPr>
        <w:t></w:t>
      </w:r>
      <w:r w:rsidRPr="00B7438A">
        <w:rPr>
          <w:rFonts w:ascii="Arial" w:eastAsia="Times New Roman" w:hAnsi="Arial" w:cs="Arial"/>
          <w:bCs/>
          <w:lang w:eastAsia="hr-HR"/>
        </w:rPr>
        <w:t>potvrde o visini dohotka koju izdaje Porezna uprava,</w:t>
      </w:r>
    </w:p>
    <w:p w:rsidR="00B7438A" w:rsidRPr="00B7438A" w:rsidRDefault="00B7438A" w:rsidP="00B7438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hr-HR"/>
        </w:rPr>
      </w:pPr>
      <w:r w:rsidRPr="00B7438A">
        <w:rPr>
          <w:rFonts w:ascii="Arial" w:eastAsia="Times New Roman" w:hAnsi="Arial" w:cs="Arial"/>
          <w:b/>
          <w:bCs/>
          <w:color w:val="FF0000"/>
          <w:lang w:eastAsia="hr-HR"/>
        </w:rPr>
        <w:t> </w:t>
      </w:r>
    </w:p>
    <w:p w:rsidR="00B7438A" w:rsidRPr="00B7438A" w:rsidRDefault="00B7438A" w:rsidP="00B7438A">
      <w:pPr>
        <w:shd w:val="clear" w:color="auto" w:fill="FFFFFF"/>
        <w:spacing w:after="0" w:line="240" w:lineRule="auto"/>
        <w:ind w:hanging="360"/>
        <w:rPr>
          <w:rFonts w:ascii="Segoe UI" w:eastAsia="Times New Roman" w:hAnsi="Segoe UI" w:cs="Segoe UI"/>
          <w:color w:val="212121"/>
          <w:sz w:val="23"/>
          <w:szCs w:val="23"/>
          <w:lang w:eastAsia="hr-HR"/>
        </w:rPr>
      </w:pPr>
      <w:r w:rsidRPr="00B7438A">
        <w:rPr>
          <w:rFonts w:ascii="Symbol" w:eastAsia="Times New Roman" w:hAnsi="Symbol" w:cs="Times New Roman"/>
          <w:color w:val="212121"/>
          <w:lang w:eastAsia="hr-HR"/>
        </w:rPr>
        <w:t></w:t>
      </w:r>
      <w:r w:rsidRPr="00B7438A">
        <w:rPr>
          <w:rFonts w:ascii="Symbol" w:eastAsia="Times New Roman" w:hAnsi="Symbol" w:cs="Times New Roman"/>
          <w:color w:val="212121"/>
          <w:sz w:val="24"/>
          <w:szCs w:val="24"/>
          <w:lang w:eastAsia="hr-HR"/>
        </w:rPr>
        <w:t></w:t>
      </w:r>
      <w:r w:rsidRPr="00B7438A">
        <w:rPr>
          <w:rFonts w:ascii="Symbol" w:eastAsia="Times New Roman" w:hAnsi="Symbol" w:cs="Times New Roman"/>
          <w:color w:val="212121"/>
          <w:sz w:val="24"/>
          <w:szCs w:val="24"/>
          <w:lang w:eastAsia="hr-HR"/>
        </w:rPr>
        <w:t></w:t>
      </w:r>
      <w:r w:rsidRPr="00B7438A">
        <w:rPr>
          <w:rFonts w:ascii="Symbol" w:eastAsia="Times New Roman" w:hAnsi="Symbol" w:cs="Times New Roman"/>
          <w:color w:val="212121"/>
          <w:sz w:val="24"/>
          <w:szCs w:val="24"/>
          <w:lang w:eastAsia="hr-HR"/>
        </w:rPr>
        <w:t></w:t>
      </w:r>
      <w:r w:rsidRPr="00B7438A">
        <w:rPr>
          <w:rFonts w:ascii="Symbol" w:eastAsia="Times New Roman" w:hAnsi="Symbol" w:cs="Times New Roman"/>
          <w:color w:val="212121"/>
          <w:sz w:val="24"/>
          <w:szCs w:val="24"/>
          <w:lang w:eastAsia="hr-HR"/>
        </w:rPr>
        <w:t></w:t>
      </w:r>
      <w:r w:rsidRPr="00B7438A">
        <w:rPr>
          <w:rFonts w:ascii="Symbol" w:eastAsia="Times New Roman" w:hAnsi="Symbol" w:cs="Times New Roman"/>
          <w:color w:val="212121"/>
          <w:sz w:val="24"/>
          <w:szCs w:val="24"/>
          <w:lang w:eastAsia="hr-HR"/>
        </w:rPr>
        <w:t></w:t>
      </w:r>
      <w:r w:rsidRPr="00B7438A">
        <w:rPr>
          <w:rFonts w:ascii="Symbol" w:eastAsia="Times New Roman" w:hAnsi="Symbol" w:cs="Times New Roman"/>
          <w:color w:val="212121"/>
          <w:sz w:val="24"/>
          <w:szCs w:val="24"/>
          <w:lang w:eastAsia="hr-HR"/>
        </w:rPr>
        <w:t></w:t>
      </w:r>
      <w:r w:rsidRPr="00B7438A">
        <w:rPr>
          <w:rFonts w:ascii="Symbol" w:eastAsia="Times New Roman" w:hAnsi="Symbol" w:cs="Times New Roman"/>
          <w:color w:val="212121"/>
          <w:sz w:val="24"/>
          <w:szCs w:val="24"/>
          <w:lang w:eastAsia="hr-HR"/>
        </w:rPr>
        <w:t></w:t>
      </w:r>
      <w:r w:rsidRPr="00B7438A">
        <w:rPr>
          <w:rFonts w:ascii="Symbol" w:eastAsia="Times New Roman" w:hAnsi="Symbol" w:cs="Times New Roman"/>
          <w:color w:val="212121"/>
          <w:sz w:val="24"/>
          <w:szCs w:val="24"/>
          <w:lang w:eastAsia="hr-HR"/>
        </w:rPr>
        <w:t></w:t>
      </w:r>
      <w:r w:rsidRPr="00B7438A">
        <w:rPr>
          <w:rFonts w:ascii="Arial" w:eastAsia="Times New Roman" w:hAnsi="Arial" w:cs="Arial"/>
          <w:color w:val="212121"/>
          <w:lang w:eastAsia="hr-HR"/>
        </w:rPr>
        <w:t>pregleda primitaka i izdataka za prethodnu godinu ili, iznimno, izlista prometa poslovnog računa (žiro računa) u prethodnom 12 mjesečnom razdoblju.</w:t>
      </w:r>
    </w:p>
    <w:p w:rsidR="00B7438A" w:rsidRPr="00B7438A" w:rsidRDefault="00B7438A" w:rsidP="00B7438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hr-HR"/>
        </w:rPr>
      </w:pPr>
      <w:r w:rsidRPr="00B7438A">
        <w:rPr>
          <w:rFonts w:ascii="Arial" w:eastAsia="Times New Roman" w:hAnsi="Arial" w:cs="Arial"/>
          <w:color w:val="212121"/>
          <w:lang w:eastAsia="hr-HR"/>
        </w:rPr>
        <w:t> </w:t>
      </w:r>
    </w:p>
    <w:p w:rsidR="00B7438A" w:rsidRPr="00B7438A" w:rsidRDefault="00B7438A" w:rsidP="00B7438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hr-HR"/>
        </w:rPr>
      </w:pPr>
      <w:r w:rsidRPr="00B7438A">
        <w:rPr>
          <w:rFonts w:ascii="Arial" w:eastAsia="Times New Roman" w:hAnsi="Arial" w:cs="Arial"/>
          <w:color w:val="212121"/>
          <w:lang w:eastAsia="hr-HR"/>
        </w:rPr>
        <w:t>            Visinu jamstvene svote u bankovnoj garanciji određuje nadležni carinski ured u svoti koja namirenje duga u svakome trenutku čini sigurnim, vodeći računa o:</w:t>
      </w:r>
    </w:p>
    <w:p w:rsidR="00B7438A" w:rsidRPr="00B7438A" w:rsidRDefault="00B7438A" w:rsidP="00B7438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hr-HR"/>
        </w:rPr>
      </w:pPr>
      <w:r w:rsidRPr="00B7438A">
        <w:rPr>
          <w:rFonts w:ascii="Arial" w:eastAsia="Times New Roman" w:hAnsi="Arial" w:cs="Arial"/>
          <w:color w:val="212121"/>
          <w:lang w:eastAsia="hr-HR"/>
        </w:rPr>
        <w:t> </w:t>
      </w:r>
    </w:p>
    <w:p w:rsidR="00B7438A" w:rsidRPr="00B7438A" w:rsidRDefault="00B7438A" w:rsidP="00B7438A">
      <w:pPr>
        <w:shd w:val="clear" w:color="auto" w:fill="FFFFFF"/>
        <w:spacing w:after="0" w:line="240" w:lineRule="auto"/>
        <w:ind w:hanging="360"/>
        <w:rPr>
          <w:rFonts w:ascii="Segoe UI" w:eastAsia="Times New Roman" w:hAnsi="Segoe UI" w:cs="Segoe UI"/>
          <w:color w:val="212121"/>
          <w:sz w:val="23"/>
          <w:szCs w:val="23"/>
          <w:lang w:eastAsia="hr-HR"/>
        </w:rPr>
      </w:pPr>
      <w:r w:rsidRPr="00B7438A">
        <w:rPr>
          <w:rFonts w:ascii="Symbol" w:eastAsia="Times New Roman" w:hAnsi="Symbol" w:cs="Times New Roman"/>
          <w:color w:val="212121"/>
          <w:lang w:eastAsia="hr-HR"/>
        </w:rPr>
        <w:t></w:t>
      </w:r>
      <w:r w:rsidRPr="00B7438A">
        <w:rPr>
          <w:rFonts w:ascii="Symbol" w:eastAsia="Times New Roman" w:hAnsi="Symbol" w:cs="Times New Roman"/>
          <w:color w:val="212121"/>
          <w:sz w:val="24"/>
          <w:szCs w:val="24"/>
          <w:lang w:eastAsia="hr-HR"/>
        </w:rPr>
        <w:t></w:t>
      </w:r>
      <w:r w:rsidRPr="00B7438A">
        <w:rPr>
          <w:rFonts w:ascii="Symbol" w:eastAsia="Times New Roman" w:hAnsi="Symbol" w:cs="Times New Roman"/>
          <w:color w:val="212121"/>
          <w:sz w:val="24"/>
          <w:szCs w:val="24"/>
          <w:lang w:eastAsia="hr-HR"/>
        </w:rPr>
        <w:t></w:t>
      </w:r>
      <w:r w:rsidRPr="00B7438A">
        <w:rPr>
          <w:rFonts w:ascii="Symbol" w:eastAsia="Times New Roman" w:hAnsi="Symbol" w:cs="Times New Roman"/>
          <w:color w:val="212121"/>
          <w:sz w:val="24"/>
          <w:szCs w:val="24"/>
          <w:lang w:eastAsia="hr-HR"/>
        </w:rPr>
        <w:t></w:t>
      </w:r>
      <w:r w:rsidRPr="00B7438A">
        <w:rPr>
          <w:rFonts w:ascii="Symbol" w:eastAsia="Times New Roman" w:hAnsi="Symbol" w:cs="Times New Roman"/>
          <w:color w:val="212121"/>
          <w:sz w:val="24"/>
          <w:szCs w:val="24"/>
          <w:lang w:eastAsia="hr-HR"/>
        </w:rPr>
        <w:t></w:t>
      </w:r>
      <w:r w:rsidRPr="00B7438A">
        <w:rPr>
          <w:rFonts w:ascii="Symbol" w:eastAsia="Times New Roman" w:hAnsi="Symbol" w:cs="Times New Roman"/>
          <w:color w:val="212121"/>
          <w:sz w:val="24"/>
          <w:szCs w:val="24"/>
          <w:lang w:eastAsia="hr-HR"/>
        </w:rPr>
        <w:t></w:t>
      </w:r>
      <w:r w:rsidRPr="00B7438A">
        <w:rPr>
          <w:rFonts w:ascii="Symbol" w:eastAsia="Times New Roman" w:hAnsi="Symbol" w:cs="Times New Roman"/>
          <w:color w:val="212121"/>
          <w:sz w:val="24"/>
          <w:szCs w:val="24"/>
          <w:lang w:eastAsia="hr-HR"/>
        </w:rPr>
        <w:t></w:t>
      </w:r>
      <w:r w:rsidRPr="00B7438A">
        <w:rPr>
          <w:rFonts w:ascii="Symbol" w:eastAsia="Times New Roman" w:hAnsi="Symbol" w:cs="Times New Roman"/>
          <w:color w:val="212121"/>
          <w:sz w:val="24"/>
          <w:szCs w:val="24"/>
          <w:lang w:eastAsia="hr-HR"/>
        </w:rPr>
        <w:t></w:t>
      </w:r>
      <w:r w:rsidRPr="00B7438A">
        <w:rPr>
          <w:rFonts w:ascii="Symbol" w:eastAsia="Times New Roman" w:hAnsi="Symbol" w:cs="Times New Roman"/>
          <w:color w:val="212121"/>
          <w:sz w:val="24"/>
          <w:szCs w:val="24"/>
          <w:lang w:eastAsia="hr-HR"/>
        </w:rPr>
        <w:t></w:t>
      </w:r>
      <w:r w:rsidRPr="00B7438A">
        <w:rPr>
          <w:rFonts w:ascii="Arial" w:eastAsia="Times New Roman" w:hAnsi="Arial" w:cs="Arial"/>
          <w:color w:val="212121"/>
          <w:lang w:eastAsia="hr-HR"/>
        </w:rPr>
        <w:t>vrsti, odnosno osjetljivosti trošarinskih proizvoda,</w:t>
      </w:r>
    </w:p>
    <w:p w:rsidR="00B7438A" w:rsidRPr="00B7438A" w:rsidRDefault="00B7438A" w:rsidP="00B7438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hr-HR"/>
        </w:rPr>
      </w:pPr>
      <w:r w:rsidRPr="00B7438A">
        <w:rPr>
          <w:rFonts w:ascii="Arial" w:eastAsia="Times New Roman" w:hAnsi="Arial" w:cs="Arial"/>
          <w:color w:val="212121"/>
          <w:lang w:eastAsia="hr-HR"/>
        </w:rPr>
        <w:t> </w:t>
      </w:r>
    </w:p>
    <w:p w:rsidR="00B7438A" w:rsidRPr="00B7438A" w:rsidRDefault="00B7438A" w:rsidP="00B7438A">
      <w:pPr>
        <w:shd w:val="clear" w:color="auto" w:fill="FFFFFF"/>
        <w:spacing w:after="0" w:line="240" w:lineRule="auto"/>
        <w:ind w:hanging="360"/>
        <w:rPr>
          <w:rFonts w:ascii="Segoe UI" w:eastAsia="Times New Roman" w:hAnsi="Segoe UI" w:cs="Segoe UI"/>
          <w:color w:val="212121"/>
          <w:sz w:val="23"/>
          <w:szCs w:val="23"/>
          <w:lang w:eastAsia="hr-HR"/>
        </w:rPr>
      </w:pPr>
      <w:r w:rsidRPr="00B7438A">
        <w:rPr>
          <w:rFonts w:ascii="Symbol" w:eastAsia="Times New Roman" w:hAnsi="Symbol" w:cs="Times New Roman"/>
          <w:color w:val="212121"/>
          <w:lang w:eastAsia="hr-HR"/>
        </w:rPr>
        <w:t></w:t>
      </w:r>
      <w:r w:rsidRPr="00B7438A">
        <w:rPr>
          <w:rFonts w:ascii="Symbol" w:eastAsia="Times New Roman" w:hAnsi="Symbol" w:cs="Times New Roman"/>
          <w:color w:val="212121"/>
          <w:sz w:val="24"/>
          <w:szCs w:val="24"/>
          <w:lang w:eastAsia="hr-HR"/>
        </w:rPr>
        <w:t></w:t>
      </w:r>
      <w:r w:rsidRPr="00B7438A">
        <w:rPr>
          <w:rFonts w:ascii="Symbol" w:eastAsia="Times New Roman" w:hAnsi="Symbol" w:cs="Times New Roman"/>
          <w:color w:val="212121"/>
          <w:sz w:val="24"/>
          <w:szCs w:val="24"/>
          <w:lang w:eastAsia="hr-HR"/>
        </w:rPr>
        <w:t></w:t>
      </w:r>
      <w:r w:rsidRPr="00B7438A">
        <w:rPr>
          <w:rFonts w:ascii="Symbol" w:eastAsia="Times New Roman" w:hAnsi="Symbol" w:cs="Times New Roman"/>
          <w:color w:val="212121"/>
          <w:sz w:val="24"/>
          <w:szCs w:val="24"/>
          <w:lang w:eastAsia="hr-HR"/>
        </w:rPr>
        <w:t></w:t>
      </w:r>
      <w:r w:rsidRPr="00B7438A">
        <w:rPr>
          <w:rFonts w:ascii="Symbol" w:eastAsia="Times New Roman" w:hAnsi="Symbol" w:cs="Times New Roman"/>
          <w:color w:val="212121"/>
          <w:sz w:val="24"/>
          <w:szCs w:val="24"/>
          <w:lang w:eastAsia="hr-HR"/>
        </w:rPr>
        <w:t></w:t>
      </w:r>
      <w:r w:rsidRPr="00B7438A">
        <w:rPr>
          <w:rFonts w:ascii="Symbol" w:eastAsia="Times New Roman" w:hAnsi="Symbol" w:cs="Times New Roman"/>
          <w:color w:val="212121"/>
          <w:sz w:val="24"/>
          <w:szCs w:val="24"/>
          <w:lang w:eastAsia="hr-HR"/>
        </w:rPr>
        <w:t></w:t>
      </w:r>
      <w:r w:rsidRPr="00B7438A">
        <w:rPr>
          <w:rFonts w:ascii="Symbol" w:eastAsia="Times New Roman" w:hAnsi="Symbol" w:cs="Times New Roman"/>
          <w:color w:val="212121"/>
          <w:sz w:val="24"/>
          <w:szCs w:val="24"/>
          <w:lang w:eastAsia="hr-HR"/>
        </w:rPr>
        <w:t></w:t>
      </w:r>
      <w:r w:rsidRPr="00B7438A">
        <w:rPr>
          <w:rFonts w:ascii="Symbol" w:eastAsia="Times New Roman" w:hAnsi="Symbol" w:cs="Times New Roman"/>
          <w:color w:val="212121"/>
          <w:sz w:val="24"/>
          <w:szCs w:val="24"/>
          <w:lang w:eastAsia="hr-HR"/>
        </w:rPr>
        <w:t></w:t>
      </w:r>
      <w:r w:rsidRPr="00B7438A">
        <w:rPr>
          <w:rFonts w:ascii="Symbol" w:eastAsia="Times New Roman" w:hAnsi="Symbol" w:cs="Times New Roman"/>
          <w:color w:val="212121"/>
          <w:sz w:val="24"/>
          <w:szCs w:val="24"/>
          <w:lang w:eastAsia="hr-HR"/>
        </w:rPr>
        <w:t></w:t>
      </w:r>
      <w:r w:rsidRPr="00B7438A">
        <w:rPr>
          <w:rFonts w:ascii="Arial" w:eastAsia="Times New Roman" w:hAnsi="Arial" w:cs="Arial"/>
          <w:color w:val="212121"/>
          <w:lang w:eastAsia="hr-HR"/>
        </w:rPr>
        <w:t>vrsti trošarinskog skladišta,</w:t>
      </w:r>
    </w:p>
    <w:p w:rsidR="00B7438A" w:rsidRPr="00B7438A" w:rsidRDefault="00B7438A" w:rsidP="00B7438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hr-HR"/>
        </w:rPr>
      </w:pPr>
      <w:r w:rsidRPr="00B7438A">
        <w:rPr>
          <w:rFonts w:ascii="Arial" w:eastAsia="Times New Roman" w:hAnsi="Arial" w:cs="Arial"/>
          <w:color w:val="212121"/>
          <w:lang w:eastAsia="hr-HR"/>
        </w:rPr>
        <w:t> </w:t>
      </w:r>
    </w:p>
    <w:p w:rsidR="00B7438A" w:rsidRPr="00B7438A" w:rsidRDefault="00B7438A" w:rsidP="00B7438A">
      <w:pPr>
        <w:shd w:val="clear" w:color="auto" w:fill="FFFFFF"/>
        <w:spacing w:after="0" w:line="240" w:lineRule="auto"/>
        <w:ind w:hanging="360"/>
        <w:rPr>
          <w:rFonts w:ascii="Segoe UI" w:eastAsia="Times New Roman" w:hAnsi="Segoe UI" w:cs="Segoe UI"/>
          <w:color w:val="212121"/>
          <w:sz w:val="23"/>
          <w:szCs w:val="23"/>
          <w:lang w:eastAsia="hr-HR"/>
        </w:rPr>
      </w:pPr>
      <w:r w:rsidRPr="00B7438A">
        <w:rPr>
          <w:rFonts w:ascii="Symbol" w:eastAsia="Times New Roman" w:hAnsi="Symbol" w:cs="Times New Roman"/>
          <w:color w:val="212121"/>
          <w:lang w:eastAsia="hr-HR"/>
        </w:rPr>
        <w:t></w:t>
      </w:r>
      <w:r w:rsidRPr="00B7438A">
        <w:rPr>
          <w:rFonts w:ascii="Symbol" w:eastAsia="Times New Roman" w:hAnsi="Symbol" w:cs="Times New Roman"/>
          <w:color w:val="212121"/>
          <w:sz w:val="24"/>
          <w:szCs w:val="24"/>
          <w:lang w:eastAsia="hr-HR"/>
        </w:rPr>
        <w:t></w:t>
      </w:r>
      <w:r w:rsidRPr="00B7438A">
        <w:rPr>
          <w:rFonts w:ascii="Symbol" w:eastAsia="Times New Roman" w:hAnsi="Symbol" w:cs="Times New Roman"/>
          <w:color w:val="212121"/>
          <w:sz w:val="24"/>
          <w:szCs w:val="24"/>
          <w:lang w:eastAsia="hr-HR"/>
        </w:rPr>
        <w:t></w:t>
      </w:r>
      <w:r w:rsidRPr="00B7438A">
        <w:rPr>
          <w:rFonts w:ascii="Symbol" w:eastAsia="Times New Roman" w:hAnsi="Symbol" w:cs="Times New Roman"/>
          <w:color w:val="212121"/>
          <w:sz w:val="24"/>
          <w:szCs w:val="24"/>
          <w:lang w:eastAsia="hr-HR"/>
        </w:rPr>
        <w:t></w:t>
      </w:r>
      <w:r w:rsidRPr="00B7438A">
        <w:rPr>
          <w:rFonts w:ascii="Symbol" w:eastAsia="Times New Roman" w:hAnsi="Symbol" w:cs="Times New Roman"/>
          <w:color w:val="212121"/>
          <w:sz w:val="24"/>
          <w:szCs w:val="24"/>
          <w:lang w:eastAsia="hr-HR"/>
        </w:rPr>
        <w:t></w:t>
      </w:r>
      <w:r w:rsidRPr="00B7438A">
        <w:rPr>
          <w:rFonts w:ascii="Symbol" w:eastAsia="Times New Roman" w:hAnsi="Symbol" w:cs="Times New Roman"/>
          <w:color w:val="212121"/>
          <w:sz w:val="24"/>
          <w:szCs w:val="24"/>
          <w:lang w:eastAsia="hr-HR"/>
        </w:rPr>
        <w:t></w:t>
      </w:r>
      <w:r w:rsidRPr="00B7438A">
        <w:rPr>
          <w:rFonts w:ascii="Symbol" w:eastAsia="Times New Roman" w:hAnsi="Symbol" w:cs="Times New Roman"/>
          <w:color w:val="212121"/>
          <w:sz w:val="24"/>
          <w:szCs w:val="24"/>
          <w:lang w:eastAsia="hr-HR"/>
        </w:rPr>
        <w:t></w:t>
      </w:r>
      <w:r w:rsidRPr="00B7438A">
        <w:rPr>
          <w:rFonts w:ascii="Symbol" w:eastAsia="Times New Roman" w:hAnsi="Symbol" w:cs="Times New Roman"/>
          <w:color w:val="212121"/>
          <w:sz w:val="24"/>
          <w:szCs w:val="24"/>
          <w:lang w:eastAsia="hr-HR"/>
        </w:rPr>
        <w:t></w:t>
      </w:r>
      <w:r w:rsidRPr="00B7438A">
        <w:rPr>
          <w:rFonts w:ascii="Symbol" w:eastAsia="Times New Roman" w:hAnsi="Symbol" w:cs="Times New Roman"/>
          <w:color w:val="212121"/>
          <w:sz w:val="24"/>
          <w:szCs w:val="24"/>
          <w:lang w:eastAsia="hr-HR"/>
        </w:rPr>
        <w:t></w:t>
      </w:r>
      <w:r w:rsidRPr="00B7438A">
        <w:rPr>
          <w:rFonts w:ascii="Arial" w:eastAsia="Times New Roman" w:hAnsi="Arial" w:cs="Arial"/>
          <w:color w:val="212121"/>
          <w:lang w:eastAsia="hr-HR"/>
        </w:rPr>
        <w:t>ugledu, pouzdanosti i financijskoj stabilnosti nalogodavca za izdavanje garancije,</w:t>
      </w:r>
    </w:p>
    <w:p w:rsidR="00B7438A" w:rsidRPr="00B7438A" w:rsidRDefault="00B7438A" w:rsidP="00B7438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hr-HR"/>
        </w:rPr>
      </w:pPr>
      <w:r w:rsidRPr="00B7438A">
        <w:rPr>
          <w:rFonts w:ascii="Arial" w:eastAsia="Times New Roman" w:hAnsi="Arial" w:cs="Arial"/>
          <w:color w:val="212121"/>
          <w:lang w:eastAsia="hr-HR"/>
        </w:rPr>
        <w:t> </w:t>
      </w:r>
    </w:p>
    <w:p w:rsidR="00B7438A" w:rsidRPr="00B7438A" w:rsidRDefault="00B7438A" w:rsidP="00B7438A">
      <w:pPr>
        <w:shd w:val="clear" w:color="auto" w:fill="FFFFFF"/>
        <w:spacing w:after="0" w:line="240" w:lineRule="auto"/>
        <w:ind w:hanging="360"/>
        <w:rPr>
          <w:rFonts w:ascii="Segoe UI" w:eastAsia="Times New Roman" w:hAnsi="Segoe UI" w:cs="Segoe UI"/>
          <w:color w:val="212121"/>
          <w:sz w:val="23"/>
          <w:szCs w:val="23"/>
          <w:lang w:eastAsia="hr-HR"/>
        </w:rPr>
      </w:pPr>
      <w:r w:rsidRPr="00B7438A">
        <w:rPr>
          <w:rFonts w:ascii="Symbol" w:eastAsia="Times New Roman" w:hAnsi="Symbol" w:cs="Times New Roman"/>
          <w:color w:val="212121"/>
          <w:lang w:eastAsia="hr-HR"/>
        </w:rPr>
        <w:t></w:t>
      </w:r>
      <w:r w:rsidRPr="00B7438A">
        <w:rPr>
          <w:rFonts w:ascii="Symbol" w:eastAsia="Times New Roman" w:hAnsi="Symbol" w:cs="Times New Roman"/>
          <w:color w:val="212121"/>
          <w:sz w:val="24"/>
          <w:szCs w:val="24"/>
          <w:lang w:eastAsia="hr-HR"/>
        </w:rPr>
        <w:t></w:t>
      </w:r>
      <w:r w:rsidRPr="00B7438A">
        <w:rPr>
          <w:rFonts w:ascii="Symbol" w:eastAsia="Times New Roman" w:hAnsi="Symbol" w:cs="Times New Roman"/>
          <w:color w:val="212121"/>
          <w:sz w:val="24"/>
          <w:szCs w:val="24"/>
          <w:lang w:eastAsia="hr-HR"/>
        </w:rPr>
        <w:t></w:t>
      </w:r>
      <w:r w:rsidRPr="00B7438A">
        <w:rPr>
          <w:rFonts w:ascii="Symbol" w:eastAsia="Times New Roman" w:hAnsi="Symbol" w:cs="Times New Roman"/>
          <w:color w:val="212121"/>
          <w:sz w:val="24"/>
          <w:szCs w:val="24"/>
          <w:lang w:eastAsia="hr-HR"/>
        </w:rPr>
        <w:t></w:t>
      </w:r>
      <w:r w:rsidRPr="00B7438A">
        <w:rPr>
          <w:rFonts w:ascii="Symbol" w:eastAsia="Times New Roman" w:hAnsi="Symbol" w:cs="Times New Roman"/>
          <w:color w:val="212121"/>
          <w:sz w:val="24"/>
          <w:szCs w:val="24"/>
          <w:lang w:eastAsia="hr-HR"/>
        </w:rPr>
        <w:t></w:t>
      </w:r>
      <w:r w:rsidRPr="00B7438A">
        <w:rPr>
          <w:rFonts w:ascii="Symbol" w:eastAsia="Times New Roman" w:hAnsi="Symbol" w:cs="Times New Roman"/>
          <w:color w:val="212121"/>
          <w:sz w:val="24"/>
          <w:szCs w:val="24"/>
          <w:lang w:eastAsia="hr-HR"/>
        </w:rPr>
        <w:t></w:t>
      </w:r>
      <w:r w:rsidRPr="00B7438A">
        <w:rPr>
          <w:rFonts w:ascii="Symbol" w:eastAsia="Times New Roman" w:hAnsi="Symbol" w:cs="Times New Roman"/>
          <w:color w:val="212121"/>
          <w:sz w:val="24"/>
          <w:szCs w:val="24"/>
          <w:lang w:eastAsia="hr-HR"/>
        </w:rPr>
        <w:t></w:t>
      </w:r>
      <w:r w:rsidRPr="00B7438A">
        <w:rPr>
          <w:rFonts w:ascii="Symbol" w:eastAsia="Times New Roman" w:hAnsi="Symbol" w:cs="Times New Roman"/>
          <w:color w:val="212121"/>
          <w:sz w:val="24"/>
          <w:szCs w:val="24"/>
          <w:lang w:eastAsia="hr-HR"/>
        </w:rPr>
        <w:t></w:t>
      </w:r>
      <w:r w:rsidRPr="00B7438A">
        <w:rPr>
          <w:rFonts w:ascii="Symbol" w:eastAsia="Times New Roman" w:hAnsi="Symbol" w:cs="Times New Roman"/>
          <w:color w:val="212121"/>
          <w:sz w:val="24"/>
          <w:szCs w:val="24"/>
          <w:lang w:eastAsia="hr-HR"/>
        </w:rPr>
        <w:t></w:t>
      </w:r>
      <w:r w:rsidRPr="00B7438A">
        <w:rPr>
          <w:rFonts w:ascii="Arial" w:eastAsia="Times New Roman" w:hAnsi="Arial" w:cs="Arial"/>
          <w:color w:val="212121"/>
          <w:lang w:eastAsia="hr-HR"/>
        </w:rPr>
        <w:t>opsegu poslovanja nalogodavca za izdavanje garancije s trošarinskim proizvodima,</w:t>
      </w:r>
    </w:p>
    <w:p w:rsidR="00B7438A" w:rsidRPr="00B7438A" w:rsidRDefault="00B7438A" w:rsidP="00B7438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hr-HR"/>
        </w:rPr>
      </w:pPr>
      <w:r w:rsidRPr="00B7438A">
        <w:rPr>
          <w:rFonts w:ascii="Arial" w:eastAsia="Times New Roman" w:hAnsi="Arial" w:cs="Arial"/>
          <w:color w:val="212121"/>
          <w:lang w:eastAsia="hr-HR"/>
        </w:rPr>
        <w:t> </w:t>
      </w:r>
    </w:p>
    <w:p w:rsidR="00B7438A" w:rsidRPr="00B7438A" w:rsidRDefault="00B7438A" w:rsidP="00B7438A">
      <w:pPr>
        <w:shd w:val="clear" w:color="auto" w:fill="FFFFFF"/>
        <w:spacing w:after="0" w:line="240" w:lineRule="auto"/>
        <w:ind w:hanging="360"/>
        <w:rPr>
          <w:rFonts w:ascii="Segoe UI" w:eastAsia="Times New Roman" w:hAnsi="Segoe UI" w:cs="Segoe UI"/>
          <w:color w:val="212121"/>
          <w:sz w:val="23"/>
          <w:szCs w:val="23"/>
          <w:lang w:eastAsia="hr-HR"/>
        </w:rPr>
      </w:pPr>
      <w:r w:rsidRPr="00B7438A">
        <w:rPr>
          <w:rFonts w:ascii="Symbol" w:eastAsia="Times New Roman" w:hAnsi="Symbol" w:cs="Times New Roman"/>
          <w:color w:val="212121"/>
          <w:lang w:eastAsia="hr-HR"/>
        </w:rPr>
        <w:t></w:t>
      </w:r>
      <w:r w:rsidRPr="00B7438A">
        <w:rPr>
          <w:rFonts w:ascii="Symbol" w:eastAsia="Times New Roman" w:hAnsi="Symbol" w:cs="Times New Roman"/>
          <w:color w:val="212121"/>
          <w:sz w:val="24"/>
          <w:szCs w:val="24"/>
          <w:lang w:eastAsia="hr-HR"/>
        </w:rPr>
        <w:t></w:t>
      </w:r>
      <w:r w:rsidRPr="00B7438A">
        <w:rPr>
          <w:rFonts w:ascii="Symbol" w:eastAsia="Times New Roman" w:hAnsi="Symbol" w:cs="Times New Roman"/>
          <w:color w:val="212121"/>
          <w:sz w:val="24"/>
          <w:szCs w:val="24"/>
          <w:lang w:eastAsia="hr-HR"/>
        </w:rPr>
        <w:t></w:t>
      </w:r>
      <w:r w:rsidRPr="00B7438A">
        <w:rPr>
          <w:rFonts w:ascii="Symbol" w:eastAsia="Times New Roman" w:hAnsi="Symbol" w:cs="Times New Roman"/>
          <w:color w:val="212121"/>
          <w:sz w:val="24"/>
          <w:szCs w:val="24"/>
          <w:lang w:eastAsia="hr-HR"/>
        </w:rPr>
        <w:t></w:t>
      </w:r>
      <w:r w:rsidRPr="00B7438A">
        <w:rPr>
          <w:rFonts w:ascii="Symbol" w:eastAsia="Times New Roman" w:hAnsi="Symbol" w:cs="Times New Roman"/>
          <w:color w:val="212121"/>
          <w:sz w:val="24"/>
          <w:szCs w:val="24"/>
          <w:lang w:eastAsia="hr-HR"/>
        </w:rPr>
        <w:t></w:t>
      </w:r>
      <w:r w:rsidRPr="00B7438A">
        <w:rPr>
          <w:rFonts w:ascii="Symbol" w:eastAsia="Times New Roman" w:hAnsi="Symbol" w:cs="Times New Roman"/>
          <w:color w:val="212121"/>
          <w:sz w:val="24"/>
          <w:szCs w:val="24"/>
          <w:lang w:eastAsia="hr-HR"/>
        </w:rPr>
        <w:t></w:t>
      </w:r>
      <w:r w:rsidRPr="00B7438A">
        <w:rPr>
          <w:rFonts w:ascii="Symbol" w:eastAsia="Times New Roman" w:hAnsi="Symbol" w:cs="Times New Roman"/>
          <w:color w:val="212121"/>
          <w:sz w:val="24"/>
          <w:szCs w:val="24"/>
          <w:lang w:eastAsia="hr-HR"/>
        </w:rPr>
        <w:t></w:t>
      </w:r>
      <w:r w:rsidRPr="00B7438A">
        <w:rPr>
          <w:rFonts w:ascii="Symbol" w:eastAsia="Times New Roman" w:hAnsi="Symbol" w:cs="Times New Roman"/>
          <w:color w:val="212121"/>
          <w:sz w:val="24"/>
          <w:szCs w:val="24"/>
          <w:lang w:eastAsia="hr-HR"/>
        </w:rPr>
        <w:t></w:t>
      </w:r>
      <w:r w:rsidRPr="00B7438A">
        <w:rPr>
          <w:rFonts w:ascii="Symbol" w:eastAsia="Times New Roman" w:hAnsi="Symbol" w:cs="Times New Roman"/>
          <w:color w:val="212121"/>
          <w:sz w:val="24"/>
          <w:szCs w:val="24"/>
          <w:lang w:eastAsia="hr-HR"/>
        </w:rPr>
        <w:t></w:t>
      </w:r>
      <w:r w:rsidRPr="00B7438A">
        <w:rPr>
          <w:rFonts w:ascii="Arial" w:eastAsia="Times New Roman" w:hAnsi="Arial" w:cs="Arial"/>
          <w:color w:val="212121"/>
          <w:lang w:eastAsia="hr-HR"/>
        </w:rPr>
        <w:t>vremenu trajanja proizvodnje ili skladištenja,</w:t>
      </w:r>
    </w:p>
    <w:p w:rsidR="00B7438A" w:rsidRPr="00B7438A" w:rsidRDefault="00B7438A" w:rsidP="00B7438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hr-HR"/>
        </w:rPr>
      </w:pPr>
      <w:r w:rsidRPr="00B7438A">
        <w:rPr>
          <w:rFonts w:ascii="Arial" w:eastAsia="Times New Roman" w:hAnsi="Arial" w:cs="Arial"/>
          <w:color w:val="212121"/>
          <w:lang w:eastAsia="hr-HR"/>
        </w:rPr>
        <w:t> </w:t>
      </w:r>
    </w:p>
    <w:p w:rsidR="00B7438A" w:rsidRPr="00B7438A" w:rsidRDefault="00B7438A" w:rsidP="00B7438A">
      <w:pPr>
        <w:shd w:val="clear" w:color="auto" w:fill="FFFFFF"/>
        <w:spacing w:after="0" w:line="240" w:lineRule="auto"/>
        <w:ind w:hanging="360"/>
        <w:rPr>
          <w:rFonts w:ascii="Segoe UI" w:eastAsia="Times New Roman" w:hAnsi="Segoe UI" w:cs="Segoe UI"/>
          <w:color w:val="212121"/>
          <w:sz w:val="23"/>
          <w:szCs w:val="23"/>
          <w:lang w:eastAsia="hr-HR"/>
        </w:rPr>
      </w:pPr>
      <w:r w:rsidRPr="00B7438A">
        <w:rPr>
          <w:rFonts w:ascii="Symbol" w:eastAsia="Times New Roman" w:hAnsi="Symbol" w:cs="Times New Roman"/>
          <w:color w:val="212121"/>
          <w:lang w:eastAsia="hr-HR"/>
        </w:rPr>
        <w:t></w:t>
      </w:r>
      <w:r w:rsidRPr="00B7438A">
        <w:rPr>
          <w:rFonts w:ascii="Symbol" w:eastAsia="Times New Roman" w:hAnsi="Symbol" w:cs="Times New Roman"/>
          <w:color w:val="212121"/>
          <w:sz w:val="24"/>
          <w:szCs w:val="24"/>
          <w:lang w:eastAsia="hr-HR"/>
        </w:rPr>
        <w:t></w:t>
      </w:r>
      <w:r w:rsidRPr="00B7438A">
        <w:rPr>
          <w:rFonts w:ascii="Symbol" w:eastAsia="Times New Roman" w:hAnsi="Symbol" w:cs="Times New Roman"/>
          <w:color w:val="212121"/>
          <w:sz w:val="24"/>
          <w:szCs w:val="24"/>
          <w:lang w:eastAsia="hr-HR"/>
        </w:rPr>
        <w:t></w:t>
      </w:r>
      <w:r w:rsidRPr="00B7438A">
        <w:rPr>
          <w:rFonts w:ascii="Symbol" w:eastAsia="Times New Roman" w:hAnsi="Symbol" w:cs="Times New Roman"/>
          <w:color w:val="212121"/>
          <w:sz w:val="24"/>
          <w:szCs w:val="24"/>
          <w:lang w:eastAsia="hr-HR"/>
        </w:rPr>
        <w:t></w:t>
      </w:r>
      <w:r w:rsidRPr="00B7438A">
        <w:rPr>
          <w:rFonts w:ascii="Symbol" w:eastAsia="Times New Roman" w:hAnsi="Symbol" w:cs="Times New Roman"/>
          <w:color w:val="212121"/>
          <w:sz w:val="24"/>
          <w:szCs w:val="24"/>
          <w:lang w:eastAsia="hr-HR"/>
        </w:rPr>
        <w:t></w:t>
      </w:r>
      <w:r w:rsidRPr="00B7438A">
        <w:rPr>
          <w:rFonts w:ascii="Symbol" w:eastAsia="Times New Roman" w:hAnsi="Symbol" w:cs="Times New Roman"/>
          <w:color w:val="212121"/>
          <w:sz w:val="24"/>
          <w:szCs w:val="24"/>
          <w:lang w:eastAsia="hr-HR"/>
        </w:rPr>
        <w:t></w:t>
      </w:r>
      <w:r w:rsidRPr="00B7438A">
        <w:rPr>
          <w:rFonts w:ascii="Symbol" w:eastAsia="Times New Roman" w:hAnsi="Symbol" w:cs="Times New Roman"/>
          <w:color w:val="212121"/>
          <w:sz w:val="24"/>
          <w:szCs w:val="24"/>
          <w:lang w:eastAsia="hr-HR"/>
        </w:rPr>
        <w:t></w:t>
      </w:r>
      <w:r w:rsidRPr="00B7438A">
        <w:rPr>
          <w:rFonts w:ascii="Symbol" w:eastAsia="Times New Roman" w:hAnsi="Symbol" w:cs="Times New Roman"/>
          <w:color w:val="212121"/>
          <w:sz w:val="24"/>
          <w:szCs w:val="24"/>
          <w:lang w:eastAsia="hr-HR"/>
        </w:rPr>
        <w:t></w:t>
      </w:r>
      <w:r w:rsidRPr="00B7438A">
        <w:rPr>
          <w:rFonts w:ascii="Symbol" w:eastAsia="Times New Roman" w:hAnsi="Symbol" w:cs="Times New Roman"/>
          <w:color w:val="212121"/>
          <w:sz w:val="24"/>
          <w:szCs w:val="24"/>
          <w:lang w:eastAsia="hr-HR"/>
        </w:rPr>
        <w:t></w:t>
      </w:r>
      <w:r w:rsidRPr="00B7438A">
        <w:rPr>
          <w:rFonts w:ascii="Arial" w:eastAsia="Times New Roman" w:hAnsi="Arial" w:cs="Arial"/>
          <w:color w:val="212121"/>
          <w:lang w:eastAsia="hr-HR"/>
        </w:rPr>
        <w:t>vrsti, sadržaju i načinu vođenja evidencije i knjigovodstvene dokumentacije,</w:t>
      </w:r>
    </w:p>
    <w:p w:rsidR="00B7438A" w:rsidRPr="00B7438A" w:rsidRDefault="00B7438A" w:rsidP="00B7438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hr-HR"/>
        </w:rPr>
      </w:pPr>
      <w:r w:rsidRPr="00B7438A">
        <w:rPr>
          <w:rFonts w:ascii="Arial" w:eastAsia="Times New Roman" w:hAnsi="Arial" w:cs="Arial"/>
          <w:color w:val="212121"/>
          <w:lang w:eastAsia="hr-HR"/>
        </w:rPr>
        <w:t> </w:t>
      </w:r>
    </w:p>
    <w:p w:rsidR="00B7438A" w:rsidRPr="00B7438A" w:rsidRDefault="00B7438A" w:rsidP="00B7438A">
      <w:pPr>
        <w:shd w:val="clear" w:color="auto" w:fill="FFFFFF"/>
        <w:spacing w:after="0" w:line="240" w:lineRule="auto"/>
        <w:ind w:hanging="360"/>
        <w:rPr>
          <w:rFonts w:ascii="Segoe UI" w:eastAsia="Times New Roman" w:hAnsi="Segoe UI" w:cs="Segoe UI"/>
          <w:color w:val="212121"/>
          <w:sz w:val="23"/>
          <w:szCs w:val="23"/>
          <w:lang w:eastAsia="hr-HR"/>
        </w:rPr>
      </w:pPr>
      <w:r w:rsidRPr="00B7438A">
        <w:rPr>
          <w:rFonts w:ascii="Symbol" w:eastAsia="Times New Roman" w:hAnsi="Symbol" w:cs="Times New Roman"/>
          <w:color w:val="212121"/>
          <w:lang w:eastAsia="hr-HR"/>
        </w:rPr>
        <w:t></w:t>
      </w:r>
      <w:r w:rsidRPr="00B7438A">
        <w:rPr>
          <w:rFonts w:ascii="Symbol" w:eastAsia="Times New Roman" w:hAnsi="Symbol" w:cs="Times New Roman"/>
          <w:color w:val="212121"/>
          <w:sz w:val="24"/>
          <w:szCs w:val="24"/>
          <w:lang w:eastAsia="hr-HR"/>
        </w:rPr>
        <w:t></w:t>
      </w:r>
      <w:r w:rsidRPr="00B7438A">
        <w:rPr>
          <w:rFonts w:ascii="Symbol" w:eastAsia="Times New Roman" w:hAnsi="Symbol" w:cs="Times New Roman"/>
          <w:color w:val="212121"/>
          <w:sz w:val="24"/>
          <w:szCs w:val="24"/>
          <w:lang w:eastAsia="hr-HR"/>
        </w:rPr>
        <w:t></w:t>
      </w:r>
      <w:r w:rsidRPr="00B7438A">
        <w:rPr>
          <w:rFonts w:ascii="Symbol" w:eastAsia="Times New Roman" w:hAnsi="Symbol" w:cs="Times New Roman"/>
          <w:color w:val="212121"/>
          <w:sz w:val="24"/>
          <w:szCs w:val="24"/>
          <w:lang w:eastAsia="hr-HR"/>
        </w:rPr>
        <w:t></w:t>
      </w:r>
      <w:r w:rsidRPr="00B7438A">
        <w:rPr>
          <w:rFonts w:ascii="Symbol" w:eastAsia="Times New Roman" w:hAnsi="Symbol" w:cs="Times New Roman"/>
          <w:color w:val="212121"/>
          <w:sz w:val="24"/>
          <w:szCs w:val="24"/>
          <w:lang w:eastAsia="hr-HR"/>
        </w:rPr>
        <w:t></w:t>
      </w:r>
      <w:r w:rsidRPr="00B7438A">
        <w:rPr>
          <w:rFonts w:ascii="Symbol" w:eastAsia="Times New Roman" w:hAnsi="Symbol" w:cs="Times New Roman"/>
          <w:color w:val="212121"/>
          <w:sz w:val="24"/>
          <w:szCs w:val="24"/>
          <w:lang w:eastAsia="hr-HR"/>
        </w:rPr>
        <w:t></w:t>
      </w:r>
      <w:r w:rsidRPr="00B7438A">
        <w:rPr>
          <w:rFonts w:ascii="Symbol" w:eastAsia="Times New Roman" w:hAnsi="Symbol" w:cs="Times New Roman"/>
          <w:color w:val="212121"/>
          <w:sz w:val="24"/>
          <w:szCs w:val="24"/>
          <w:lang w:eastAsia="hr-HR"/>
        </w:rPr>
        <w:t></w:t>
      </w:r>
      <w:r w:rsidRPr="00B7438A">
        <w:rPr>
          <w:rFonts w:ascii="Symbol" w:eastAsia="Times New Roman" w:hAnsi="Symbol" w:cs="Times New Roman"/>
          <w:color w:val="212121"/>
          <w:sz w:val="24"/>
          <w:szCs w:val="24"/>
          <w:lang w:eastAsia="hr-HR"/>
        </w:rPr>
        <w:t></w:t>
      </w:r>
      <w:r w:rsidRPr="00B7438A">
        <w:rPr>
          <w:rFonts w:ascii="Symbol" w:eastAsia="Times New Roman" w:hAnsi="Symbol" w:cs="Times New Roman"/>
          <w:color w:val="212121"/>
          <w:sz w:val="24"/>
          <w:szCs w:val="24"/>
          <w:lang w:eastAsia="hr-HR"/>
        </w:rPr>
        <w:t></w:t>
      </w:r>
      <w:r w:rsidRPr="00B7438A">
        <w:rPr>
          <w:rFonts w:ascii="Arial" w:eastAsia="Times New Roman" w:hAnsi="Arial" w:cs="Arial"/>
          <w:color w:val="212121"/>
          <w:lang w:eastAsia="hr-HR"/>
        </w:rPr>
        <w:t>nadzoru u trošarinskom skladištu,</w:t>
      </w:r>
    </w:p>
    <w:p w:rsidR="00B7438A" w:rsidRPr="00B7438A" w:rsidRDefault="00B7438A" w:rsidP="00B7438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hr-HR"/>
        </w:rPr>
      </w:pPr>
      <w:r w:rsidRPr="00B7438A">
        <w:rPr>
          <w:rFonts w:ascii="Arial" w:eastAsia="Times New Roman" w:hAnsi="Arial" w:cs="Arial"/>
          <w:color w:val="212121"/>
          <w:lang w:eastAsia="hr-HR"/>
        </w:rPr>
        <w:t> </w:t>
      </w:r>
    </w:p>
    <w:p w:rsidR="00B7438A" w:rsidRPr="00B7438A" w:rsidRDefault="00B7438A" w:rsidP="00B7438A">
      <w:pPr>
        <w:shd w:val="clear" w:color="auto" w:fill="FFFFFF"/>
        <w:spacing w:after="0" w:line="240" w:lineRule="auto"/>
        <w:ind w:hanging="360"/>
        <w:rPr>
          <w:rFonts w:ascii="Segoe UI" w:eastAsia="Times New Roman" w:hAnsi="Segoe UI" w:cs="Segoe UI"/>
          <w:color w:val="212121"/>
          <w:sz w:val="23"/>
          <w:szCs w:val="23"/>
          <w:lang w:eastAsia="hr-HR"/>
        </w:rPr>
      </w:pPr>
      <w:r w:rsidRPr="00B7438A">
        <w:rPr>
          <w:rFonts w:ascii="Symbol" w:eastAsia="Times New Roman" w:hAnsi="Symbol" w:cs="Times New Roman"/>
          <w:color w:val="212121"/>
          <w:lang w:eastAsia="hr-HR"/>
        </w:rPr>
        <w:t></w:t>
      </w:r>
      <w:r w:rsidRPr="00B7438A">
        <w:rPr>
          <w:rFonts w:ascii="Symbol" w:eastAsia="Times New Roman" w:hAnsi="Symbol" w:cs="Times New Roman"/>
          <w:color w:val="212121"/>
          <w:sz w:val="24"/>
          <w:szCs w:val="24"/>
          <w:lang w:eastAsia="hr-HR"/>
        </w:rPr>
        <w:t></w:t>
      </w:r>
      <w:r w:rsidRPr="00B7438A">
        <w:rPr>
          <w:rFonts w:ascii="Symbol" w:eastAsia="Times New Roman" w:hAnsi="Symbol" w:cs="Times New Roman"/>
          <w:color w:val="212121"/>
          <w:sz w:val="24"/>
          <w:szCs w:val="24"/>
          <w:lang w:eastAsia="hr-HR"/>
        </w:rPr>
        <w:t></w:t>
      </w:r>
      <w:r w:rsidRPr="00B7438A">
        <w:rPr>
          <w:rFonts w:ascii="Symbol" w:eastAsia="Times New Roman" w:hAnsi="Symbol" w:cs="Times New Roman"/>
          <w:color w:val="212121"/>
          <w:sz w:val="24"/>
          <w:szCs w:val="24"/>
          <w:lang w:eastAsia="hr-HR"/>
        </w:rPr>
        <w:t></w:t>
      </w:r>
      <w:r w:rsidRPr="00B7438A">
        <w:rPr>
          <w:rFonts w:ascii="Symbol" w:eastAsia="Times New Roman" w:hAnsi="Symbol" w:cs="Times New Roman"/>
          <w:color w:val="212121"/>
          <w:sz w:val="24"/>
          <w:szCs w:val="24"/>
          <w:lang w:eastAsia="hr-HR"/>
        </w:rPr>
        <w:t></w:t>
      </w:r>
      <w:r w:rsidRPr="00B7438A">
        <w:rPr>
          <w:rFonts w:ascii="Symbol" w:eastAsia="Times New Roman" w:hAnsi="Symbol" w:cs="Times New Roman"/>
          <w:color w:val="212121"/>
          <w:sz w:val="24"/>
          <w:szCs w:val="24"/>
          <w:lang w:eastAsia="hr-HR"/>
        </w:rPr>
        <w:t></w:t>
      </w:r>
      <w:r w:rsidRPr="00B7438A">
        <w:rPr>
          <w:rFonts w:ascii="Symbol" w:eastAsia="Times New Roman" w:hAnsi="Symbol" w:cs="Times New Roman"/>
          <w:color w:val="212121"/>
          <w:sz w:val="24"/>
          <w:szCs w:val="24"/>
          <w:lang w:eastAsia="hr-HR"/>
        </w:rPr>
        <w:t></w:t>
      </w:r>
      <w:r w:rsidRPr="00B7438A">
        <w:rPr>
          <w:rFonts w:ascii="Symbol" w:eastAsia="Times New Roman" w:hAnsi="Symbol" w:cs="Times New Roman"/>
          <w:color w:val="212121"/>
          <w:sz w:val="24"/>
          <w:szCs w:val="24"/>
          <w:lang w:eastAsia="hr-HR"/>
        </w:rPr>
        <w:t></w:t>
      </w:r>
      <w:r w:rsidRPr="00B7438A">
        <w:rPr>
          <w:rFonts w:ascii="Symbol" w:eastAsia="Times New Roman" w:hAnsi="Symbol" w:cs="Times New Roman"/>
          <w:color w:val="212121"/>
          <w:sz w:val="24"/>
          <w:szCs w:val="24"/>
          <w:lang w:eastAsia="hr-HR"/>
        </w:rPr>
        <w:t></w:t>
      </w:r>
      <w:r w:rsidRPr="00B7438A">
        <w:rPr>
          <w:rFonts w:ascii="Arial" w:eastAsia="Times New Roman" w:hAnsi="Arial" w:cs="Arial"/>
          <w:color w:val="212121"/>
          <w:lang w:eastAsia="hr-HR"/>
        </w:rPr>
        <w:t>dosadašnjem poslovanju nalogodavca za izdavanje garancije s trošarinskim proizvodima,</w:t>
      </w:r>
    </w:p>
    <w:p w:rsidR="00B7438A" w:rsidRPr="00B7438A" w:rsidRDefault="00B7438A" w:rsidP="00B7438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hr-HR"/>
        </w:rPr>
      </w:pPr>
      <w:r w:rsidRPr="00B7438A">
        <w:rPr>
          <w:rFonts w:ascii="Arial" w:eastAsia="Times New Roman" w:hAnsi="Arial" w:cs="Arial"/>
          <w:color w:val="212121"/>
          <w:lang w:eastAsia="hr-HR"/>
        </w:rPr>
        <w:t> </w:t>
      </w:r>
    </w:p>
    <w:p w:rsidR="00B7438A" w:rsidRPr="00B7438A" w:rsidRDefault="00B7438A" w:rsidP="00B7438A">
      <w:pPr>
        <w:shd w:val="clear" w:color="auto" w:fill="FFFFFF"/>
        <w:spacing w:after="0" w:line="240" w:lineRule="auto"/>
        <w:ind w:hanging="360"/>
        <w:rPr>
          <w:rFonts w:ascii="Segoe UI" w:eastAsia="Times New Roman" w:hAnsi="Segoe UI" w:cs="Segoe UI"/>
          <w:color w:val="212121"/>
          <w:sz w:val="23"/>
          <w:szCs w:val="23"/>
          <w:lang w:eastAsia="hr-HR"/>
        </w:rPr>
      </w:pPr>
      <w:r w:rsidRPr="00B7438A">
        <w:rPr>
          <w:rFonts w:ascii="Symbol" w:eastAsia="Times New Roman" w:hAnsi="Symbol" w:cs="Times New Roman"/>
          <w:color w:val="212121"/>
          <w:lang w:eastAsia="hr-HR"/>
        </w:rPr>
        <w:t></w:t>
      </w:r>
      <w:r w:rsidRPr="00B7438A">
        <w:rPr>
          <w:rFonts w:ascii="Symbol" w:eastAsia="Times New Roman" w:hAnsi="Symbol" w:cs="Times New Roman"/>
          <w:color w:val="212121"/>
          <w:sz w:val="24"/>
          <w:szCs w:val="24"/>
          <w:lang w:eastAsia="hr-HR"/>
        </w:rPr>
        <w:t></w:t>
      </w:r>
      <w:r w:rsidRPr="00B7438A">
        <w:rPr>
          <w:rFonts w:ascii="Symbol" w:eastAsia="Times New Roman" w:hAnsi="Symbol" w:cs="Times New Roman"/>
          <w:color w:val="212121"/>
          <w:sz w:val="24"/>
          <w:szCs w:val="24"/>
          <w:lang w:eastAsia="hr-HR"/>
        </w:rPr>
        <w:t></w:t>
      </w:r>
      <w:r w:rsidRPr="00B7438A">
        <w:rPr>
          <w:rFonts w:ascii="Symbol" w:eastAsia="Times New Roman" w:hAnsi="Symbol" w:cs="Times New Roman"/>
          <w:color w:val="212121"/>
          <w:sz w:val="24"/>
          <w:szCs w:val="24"/>
          <w:lang w:eastAsia="hr-HR"/>
        </w:rPr>
        <w:t></w:t>
      </w:r>
      <w:r w:rsidRPr="00B7438A">
        <w:rPr>
          <w:rFonts w:ascii="Symbol" w:eastAsia="Times New Roman" w:hAnsi="Symbol" w:cs="Times New Roman"/>
          <w:color w:val="212121"/>
          <w:sz w:val="24"/>
          <w:szCs w:val="24"/>
          <w:lang w:eastAsia="hr-HR"/>
        </w:rPr>
        <w:t></w:t>
      </w:r>
      <w:r w:rsidRPr="00B7438A">
        <w:rPr>
          <w:rFonts w:ascii="Symbol" w:eastAsia="Times New Roman" w:hAnsi="Symbol" w:cs="Times New Roman"/>
          <w:color w:val="212121"/>
          <w:sz w:val="24"/>
          <w:szCs w:val="24"/>
          <w:lang w:eastAsia="hr-HR"/>
        </w:rPr>
        <w:t></w:t>
      </w:r>
      <w:r w:rsidRPr="00B7438A">
        <w:rPr>
          <w:rFonts w:ascii="Symbol" w:eastAsia="Times New Roman" w:hAnsi="Symbol" w:cs="Times New Roman"/>
          <w:color w:val="212121"/>
          <w:sz w:val="24"/>
          <w:szCs w:val="24"/>
          <w:lang w:eastAsia="hr-HR"/>
        </w:rPr>
        <w:t></w:t>
      </w:r>
      <w:r w:rsidRPr="00B7438A">
        <w:rPr>
          <w:rFonts w:ascii="Symbol" w:eastAsia="Times New Roman" w:hAnsi="Symbol" w:cs="Times New Roman"/>
          <w:color w:val="212121"/>
          <w:sz w:val="24"/>
          <w:szCs w:val="24"/>
          <w:lang w:eastAsia="hr-HR"/>
        </w:rPr>
        <w:t></w:t>
      </w:r>
      <w:r w:rsidRPr="00B7438A">
        <w:rPr>
          <w:rFonts w:ascii="Symbol" w:eastAsia="Times New Roman" w:hAnsi="Symbol" w:cs="Times New Roman"/>
          <w:color w:val="212121"/>
          <w:sz w:val="24"/>
          <w:szCs w:val="24"/>
          <w:lang w:eastAsia="hr-HR"/>
        </w:rPr>
        <w:t></w:t>
      </w:r>
      <w:r w:rsidRPr="00B7438A">
        <w:rPr>
          <w:rFonts w:ascii="Arial" w:eastAsia="Times New Roman" w:hAnsi="Arial" w:cs="Arial"/>
          <w:color w:val="212121"/>
          <w:lang w:eastAsia="hr-HR"/>
        </w:rPr>
        <w:t>iznosu mogućeg trošarinskog duga tijekom kretanja trošarinskih proizvoda.</w:t>
      </w:r>
    </w:p>
    <w:p w:rsidR="00B7438A" w:rsidRPr="00B7438A" w:rsidRDefault="00B7438A" w:rsidP="00B7438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hr-HR"/>
        </w:rPr>
      </w:pPr>
      <w:r w:rsidRPr="00B7438A">
        <w:rPr>
          <w:rFonts w:ascii="Arial" w:eastAsia="Times New Roman" w:hAnsi="Arial" w:cs="Arial"/>
          <w:color w:val="212121"/>
          <w:lang w:eastAsia="hr-HR"/>
        </w:rPr>
        <w:t> </w:t>
      </w:r>
    </w:p>
    <w:p w:rsidR="00B7438A" w:rsidRPr="00B7438A" w:rsidRDefault="00B7438A" w:rsidP="00B7438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hr-HR"/>
        </w:rPr>
      </w:pPr>
      <w:r w:rsidRPr="00B7438A">
        <w:rPr>
          <w:rFonts w:ascii="Arial" w:eastAsia="Times New Roman" w:hAnsi="Arial" w:cs="Arial"/>
          <w:color w:val="212121"/>
          <w:lang w:eastAsia="hr-HR"/>
        </w:rPr>
        <w:t>            Visinu jamstvene svote bankovne garancije za nalogodavca za izdavanje garancije koji započinje poslovnu djelatnost s trošarinskim proizvodima određuje se na temelju opsega očekivanog prometa, odnosno proizvodnje i skladištenja trošarinskih proizvoda i odnosnog očitovanja trošarinskog obveznika o navedenom.</w:t>
      </w:r>
    </w:p>
    <w:p w:rsidR="00B7438A" w:rsidRPr="00B7438A" w:rsidRDefault="00B7438A" w:rsidP="00B7438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hr-HR"/>
        </w:rPr>
      </w:pPr>
      <w:r w:rsidRPr="00B7438A">
        <w:rPr>
          <w:rFonts w:ascii="Arial" w:eastAsia="Times New Roman" w:hAnsi="Arial" w:cs="Arial"/>
          <w:color w:val="212121"/>
          <w:lang w:eastAsia="hr-HR"/>
        </w:rPr>
        <w:t> </w:t>
      </w:r>
    </w:p>
    <w:p w:rsidR="00B7438A" w:rsidRPr="00B7438A" w:rsidRDefault="00B7438A" w:rsidP="00B7438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hr-HR"/>
        </w:rPr>
      </w:pPr>
      <w:r w:rsidRPr="00B7438A">
        <w:rPr>
          <w:rFonts w:ascii="Arial" w:eastAsia="Times New Roman" w:hAnsi="Arial" w:cs="Arial"/>
          <w:color w:val="212121"/>
          <w:lang w:eastAsia="hr-HR"/>
        </w:rPr>
        <w:t>            Kod određivanja visine jamstvene svote bankovne garancije nadležni carinski ured, između ostaloga, posebno uzima u obzir podatke i o:</w:t>
      </w:r>
    </w:p>
    <w:p w:rsidR="00B7438A" w:rsidRPr="00B7438A" w:rsidRDefault="00B7438A" w:rsidP="00B7438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hr-HR"/>
        </w:rPr>
      </w:pPr>
      <w:r w:rsidRPr="00B7438A">
        <w:rPr>
          <w:rFonts w:ascii="Arial" w:eastAsia="Times New Roman" w:hAnsi="Arial" w:cs="Arial"/>
          <w:color w:val="212121"/>
          <w:lang w:eastAsia="hr-HR"/>
        </w:rPr>
        <w:t> </w:t>
      </w:r>
    </w:p>
    <w:p w:rsidR="00B7438A" w:rsidRPr="00B7438A" w:rsidRDefault="00B7438A" w:rsidP="00B7438A">
      <w:pPr>
        <w:shd w:val="clear" w:color="auto" w:fill="FFFFFF"/>
        <w:spacing w:after="0" w:line="240" w:lineRule="auto"/>
        <w:ind w:hanging="360"/>
        <w:rPr>
          <w:rFonts w:ascii="Segoe UI" w:eastAsia="Times New Roman" w:hAnsi="Segoe UI" w:cs="Segoe UI"/>
          <w:color w:val="212121"/>
          <w:sz w:val="23"/>
          <w:szCs w:val="23"/>
          <w:lang w:eastAsia="hr-HR"/>
        </w:rPr>
      </w:pPr>
      <w:r w:rsidRPr="00B7438A">
        <w:rPr>
          <w:rFonts w:ascii="Symbol" w:eastAsia="Times New Roman" w:hAnsi="Symbol" w:cs="Times New Roman"/>
          <w:color w:val="212121"/>
          <w:lang w:eastAsia="hr-HR"/>
        </w:rPr>
        <w:t></w:t>
      </w:r>
      <w:r w:rsidRPr="00B7438A">
        <w:rPr>
          <w:rFonts w:ascii="Symbol" w:eastAsia="Times New Roman" w:hAnsi="Symbol" w:cs="Times New Roman"/>
          <w:color w:val="212121"/>
          <w:sz w:val="24"/>
          <w:szCs w:val="24"/>
          <w:lang w:eastAsia="hr-HR"/>
        </w:rPr>
        <w:t></w:t>
      </w:r>
      <w:r w:rsidRPr="00B7438A">
        <w:rPr>
          <w:rFonts w:ascii="Symbol" w:eastAsia="Times New Roman" w:hAnsi="Symbol" w:cs="Times New Roman"/>
          <w:color w:val="212121"/>
          <w:sz w:val="24"/>
          <w:szCs w:val="24"/>
          <w:lang w:eastAsia="hr-HR"/>
        </w:rPr>
        <w:t></w:t>
      </w:r>
      <w:r w:rsidRPr="00B7438A">
        <w:rPr>
          <w:rFonts w:ascii="Symbol" w:eastAsia="Times New Roman" w:hAnsi="Symbol" w:cs="Times New Roman"/>
          <w:color w:val="212121"/>
          <w:sz w:val="24"/>
          <w:szCs w:val="24"/>
          <w:lang w:eastAsia="hr-HR"/>
        </w:rPr>
        <w:t></w:t>
      </w:r>
      <w:r w:rsidRPr="00B7438A">
        <w:rPr>
          <w:rFonts w:ascii="Symbol" w:eastAsia="Times New Roman" w:hAnsi="Symbol" w:cs="Times New Roman"/>
          <w:color w:val="212121"/>
          <w:sz w:val="24"/>
          <w:szCs w:val="24"/>
          <w:lang w:eastAsia="hr-HR"/>
        </w:rPr>
        <w:t></w:t>
      </w:r>
      <w:r w:rsidRPr="00B7438A">
        <w:rPr>
          <w:rFonts w:ascii="Symbol" w:eastAsia="Times New Roman" w:hAnsi="Symbol" w:cs="Times New Roman"/>
          <w:color w:val="212121"/>
          <w:sz w:val="24"/>
          <w:szCs w:val="24"/>
          <w:lang w:eastAsia="hr-HR"/>
        </w:rPr>
        <w:t></w:t>
      </w:r>
      <w:r w:rsidRPr="00B7438A">
        <w:rPr>
          <w:rFonts w:ascii="Symbol" w:eastAsia="Times New Roman" w:hAnsi="Symbol" w:cs="Times New Roman"/>
          <w:color w:val="212121"/>
          <w:sz w:val="24"/>
          <w:szCs w:val="24"/>
          <w:lang w:eastAsia="hr-HR"/>
        </w:rPr>
        <w:t></w:t>
      </w:r>
      <w:r w:rsidRPr="00B7438A">
        <w:rPr>
          <w:rFonts w:ascii="Symbol" w:eastAsia="Times New Roman" w:hAnsi="Symbol" w:cs="Times New Roman"/>
          <w:color w:val="212121"/>
          <w:sz w:val="24"/>
          <w:szCs w:val="24"/>
          <w:lang w:eastAsia="hr-HR"/>
        </w:rPr>
        <w:t></w:t>
      </w:r>
      <w:r w:rsidRPr="00B7438A">
        <w:rPr>
          <w:rFonts w:ascii="Symbol" w:eastAsia="Times New Roman" w:hAnsi="Symbol" w:cs="Times New Roman"/>
          <w:color w:val="212121"/>
          <w:sz w:val="24"/>
          <w:szCs w:val="24"/>
          <w:lang w:eastAsia="hr-HR"/>
        </w:rPr>
        <w:t></w:t>
      </w:r>
      <w:r w:rsidRPr="00B7438A">
        <w:rPr>
          <w:rFonts w:ascii="Arial" w:eastAsia="Times New Roman" w:hAnsi="Arial" w:cs="Arial"/>
          <w:color w:val="212121"/>
          <w:lang w:eastAsia="hr-HR"/>
        </w:rPr>
        <w:t>količini trošarinskih proizvoda koji se proizvode, skladište te primaju i otpremaju,</w:t>
      </w:r>
    </w:p>
    <w:p w:rsidR="00B7438A" w:rsidRPr="00B7438A" w:rsidRDefault="00B7438A" w:rsidP="00B7438A">
      <w:pPr>
        <w:shd w:val="clear" w:color="auto" w:fill="FFFFFF"/>
        <w:spacing w:after="0" w:line="240" w:lineRule="auto"/>
        <w:ind w:hanging="360"/>
        <w:rPr>
          <w:rFonts w:ascii="Segoe UI" w:eastAsia="Times New Roman" w:hAnsi="Segoe UI" w:cs="Segoe UI"/>
          <w:color w:val="212121"/>
          <w:sz w:val="23"/>
          <w:szCs w:val="23"/>
          <w:lang w:eastAsia="hr-HR"/>
        </w:rPr>
      </w:pPr>
      <w:r w:rsidRPr="00B7438A">
        <w:rPr>
          <w:rFonts w:ascii="Symbol" w:eastAsia="Times New Roman" w:hAnsi="Symbol" w:cs="Times New Roman"/>
          <w:color w:val="212121"/>
          <w:lang w:eastAsia="hr-HR"/>
        </w:rPr>
        <w:lastRenderedPageBreak/>
        <w:t></w:t>
      </w:r>
      <w:r w:rsidRPr="00B7438A">
        <w:rPr>
          <w:rFonts w:ascii="Symbol" w:eastAsia="Times New Roman" w:hAnsi="Symbol" w:cs="Times New Roman"/>
          <w:color w:val="212121"/>
          <w:sz w:val="24"/>
          <w:szCs w:val="24"/>
          <w:lang w:eastAsia="hr-HR"/>
        </w:rPr>
        <w:t></w:t>
      </w:r>
      <w:r w:rsidRPr="00B7438A">
        <w:rPr>
          <w:rFonts w:ascii="Symbol" w:eastAsia="Times New Roman" w:hAnsi="Symbol" w:cs="Times New Roman"/>
          <w:color w:val="212121"/>
          <w:sz w:val="24"/>
          <w:szCs w:val="24"/>
          <w:lang w:eastAsia="hr-HR"/>
        </w:rPr>
        <w:t></w:t>
      </w:r>
      <w:r w:rsidRPr="00B7438A">
        <w:rPr>
          <w:rFonts w:ascii="Symbol" w:eastAsia="Times New Roman" w:hAnsi="Symbol" w:cs="Times New Roman"/>
          <w:color w:val="212121"/>
          <w:sz w:val="24"/>
          <w:szCs w:val="24"/>
          <w:lang w:eastAsia="hr-HR"/>
        </w:rPr>
        <w:t></w:t>
      </w:r>
      <w:r w:rsidRPr="00B7438A">
        <w:rPr>
          <w:rFonts w:ascii="Symbol" w:eastAsia="Times New Roman" w:hAnsi="Symbol" w:cs="Times New Roman"/>
          <w:color w:val="212121"/>
          <w:sz w:val="24"/>
          <w:szCs w:val="24"/>
          <w:lang w:eastAsia="hr-HR"/>
        </w:rPr>
        <w:t></w:t>
      </w:r>
      <w:r w:rsidRPr="00B7438A">
        <w:rPr>
          <w:rFonts w:ascii="Symbol" w:eastAsia="Times New Roman" w:hAnsi="Symbol" w:cs="Times New Roman"/>
          <w:color w:val="212121"/>
          <w:sz w:val="24"/>
          <w:szCs w:val="24"/>
          <w:lang w:eastAsia="hr-HR"/>
        </w:rPr>
        <w:t></w:t>
      </w:r>
      <w:r w:rsidRPr="00B7438A">
        <w:rPr>
          <w:rFonts w:ascii="Symbol" w:eastAsia="Times New Roman" w:hAnsi="Symbol" w:cs="Times New Roman"/>
          <w:color w:val="212121"/>
          <w:sz w:val="24"/>
          <w:szCs w:val="24"/>
          <w:lang w:eastAsia="hr-HR"/>
        </w:rPr>
        <w:t></w:t>
      </w:r>
      <w:r w:rsidRPr="00B7438A">
        <w:rPr>
          <w:rFonts w:ascii="Symbol" w:eastAsia="Times New Roman" w:hAnsi="Symbol" w:cs="Times New Roman"/>
          <w:color w:val="212121"/>
          <w:sz w:val="24"/>
          <w:szCs w:val="24"/>
          <w:lang w:eastAsia="hr-HR"/>
        </w:rPr>
        <w:t></w:t>
      </w:r>
      <w:r w:rsidRPr="00B7438A">
        <w:rPr>
          <w:rFonts w:ascii="Symbol" w:eastAsia="Times New Roman" w:hAnsi="Symbol" w:cs="Times New Roman"/>
          <w:color w:val="212121"/>
          <w:sz w:val="24"/>
          <w:szCs w:val="24"/>
          <w:lang w:eastAsia="hr-HR"/>
        </w:rPr>
        <w:t></w:t>
      </w:r>
      <w:r w:rsidRPr="00B7438A">
        <w:rPr>
          <w:rFonts w:ascii="Arial" w:eastAsia="Times New Roman" w:hAnsi="Arial" w:cs="Arial"/>
          <w:color w:val="212121"/>
          <w:lang w:eastAsia="hr-HR"/>
        </w:rPr>
        <w:t>s time u vezi, između ostaloga, iznosu mogućeg trošarinskog duga (za trošarinske proizvode koji se otpremaju iz trošarinskog skladišta u sustavu odgode plaćanja trošarine),</w:t>
      </w:r>
    </w:p>
    <w:p w:rsidR="00B7438A" w:rsidRPr="00B7438A" w:rsidRDefault="00B7438A" w:rsidP="00B7438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hr-HR"/>
        </w:rPr>
      </w:pPr>
      <w:r w:rsidRPr="00B7438A">
        <w:rPr>
          <w:rFonts w:ascii="Arial" w:eastAsia="Times New Roman" w:hAnsi="Arial" w:cs="Arial"/>
          <w:color w:val="212121"/>
          <w:lang w:eastAsia="hr-HR"/>
        </w:rPr>
        <w:t> </w:t>
      </w:r>
    </w:p>
    <w:p w:rsidR="00B7438A" w:rsidRPr="00B7438A" w:rsidRDefault="00B7438A" w:rsidP="00B7438A">
      <w:pPr>
        <w:shd w:val="clear" w:color="auto" w:fill="FFFFFF"/>
        <w:spacing w:after="0" w:line="240" w:lineRule="auto"/>
        <w:ind w:hanging="360"/>
        <w:rPr>
          <w:rFonts w:ascii="Segoe UI" w:eastAsia="Times New Roman" w:hAnsi="Segoe UI" w:cs="Segoe UI"/>
          <w:color w:val="212121"/>
          <w:sz w:val="23"/>
          <w:szCs w:val="23"/>
          <w:lang w:eastAsia="hr-HR"/>
        </w:rPr>
      </w:pPr>
      <w:r w:rsidRPr="00B7438A">
        <w:rPr>
          <w:rFonts w:ascii="Symbol" w:eastAsia="Times New Roman" w:hAnsi="Symbol" w:cs="Times New Roman"/>
          <w:color w:val="212121"/>
          <w:lang w:eastAsia="hr-HR"/>
        </w:rPr>
        <w:t></w:t>
      </w:r>
      <w:r w:rsidRPr="00B7438A">
        <w:rPr>
          <w:rFonts w:ascii="Symbol" w:eastAsia="Times New Roman" w:hAnsi="Symbol" w:cs="Times New Roman"/>
          <w:color w:val="212121"/>
          <w:sz w:val="24"/>
          <w:szCs w:val="24"/>
          <w:lang w:eastAsia="hr-HR"/>
        </w:rPr>
        <w:t></w:t>
      </w:r>
      <w:r w:rsidRPr="00B7438A">
        <w:rPr>
          <w:rFonts w:ascii="Symbol" w:eastAsia="Times New Roman" w:hAnsi="Symbol" w:cs="Times New Roman"/>
          <w:color w:val="212121"/>
          <w:sz w:val="24"/>
          <w:szCs w:val="24"/>
          <w:lang w:eastAsia="hr-HR"/>
        </w:rPr>
        <w:t></w:t>
      </w:r>
      <w:r w:rsidRPr="00B7438A">
        <w:rPr>
          <w:rFonts w:ascii="Symbol" w:eastAsia="Times New Roman" w:hAnsi="Symbol" w:cs="Times New Roman"/>
          <w:color w:val="212121"/>
          <w:sz w:val="24"/>
          <w:szCs w:val="24"/>
          <w:lang w:eastAsia="hr-HR"/>
        </w:rPr>
        <w:t></w:t>
      </w:r>
      <w:r w:rsidRPr="00B7438A">
        <w:rPr>
          <w:rFonts w:ascii="Symbol" w:eastAsia="Times New Roman" w:hAnsi="Symbol" w:cs="Times New Roman"/>
          <w:color w:val="212121"/>
          <w:sz w:val="24"/>
          <w:szCs w:val="24"/>
          <w:lang w:eastAsia="hr-HR"/>
        </w:rPr>
        <w:t></w:t>
      </w:r>
      <w:r w:rsidRPr="00B7438A">
        <w:rPr>
          <w:rFonts w:ascii="Symbol" w:eastAsia="Times New Roman" w:hAnsi="Symbol" w:cs="Times New Roman"/>
          <w:color w:val="212121"/>
          <w:sz w:val="24"/>
          <w:szCs w:val="24"/>
          <w:lang w:eastAsia="hr-HR"/>
        </w:rPr>
        <w:t></w:t>
      </w:r>
      <w:r w:rsidRPr="00B7438A">
        <w:rPr>
          <w:rFonts w:ascii="Symbol" w:eastAsia="Times New Roman" w:hAnsi="Symbol" w:cs="Times New Roman"/>
          <w:color w:val="212121"/>
          <w:sz w:val="24"/>
          <w:szCs w:val="24"/>
          <w:lang w:eastAsia="hr-HR"/>
        </w:rPr>
        <w:t></w:t>
      </w:r>
      <w:r w:rsidRPr="00B7438A">
        <w:rPr>
          <w:rFonts w:ascii="Symbol" w:eastAsia="Times New Roman" w:hAnsi="Symbol" w:cs="Times New Roman"/>
          <w:color w:val="212121"/>
          <w:sz w:val="24"/>
          <w:szCs w:val="24"/>
          <w:lang w:eastAsia="hr-HR"/>
        </w:rPr>
        <w:t></w:t>
      </w:r>
      <w:r w:rsidRPr="00B7438A">
        <w:rPr>
          <w:rFonts w:ascii="Symbol" w:eastAsia="Times New Roman" w:hAnsi="Symbol" w:cs="Times New Roman"/>
          <w:color w:val="212121"/>
          <w:sz w:val="24"/>
          <w:szCs w:val="24"/>
          <w:lang w:eastAsia="hr-HR"/>
        </w:rPr>
        <w:t></w:t>
      </w:r>
      <w:r w:rsidRPr="00B7438A">
        <w:rPr>
          <w:rFonts w:ascii="Arial" w:eastAsia="Times New Roman" w:hAnsi="Arial" w:cs="Arial"/>
          <w:color w:val="212121"/>
          <w:lang w:eastAsia="hr-HR"/>
        </w:rPr>
        <w:t>iznosu mogućeg trošarinskog duga u razdoblju od najmanje jednog kalendarskog mjeseca (temeljem prosječno iskazanih pokazatelja iz prethodnog jednogodišnjeg razdoblja i uvažavajući eventualni sezonski karakter poslovanja),</w:t>
      </w:r>
    </w:p>
    <w:p w:rsidR="00B7438A" w:rsidRPr="00B7438A" w:rsidRDefault="00B7438A" w:rsidP="00B7438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hr-HR"/>
        </w:rPr>
      </w:pPr>
      <w:r w:rsidRPr="00B7438A">
        <w:rPr>
          <w:rFonts w:ascii="Arial" w:eastAsia="Times New Roman" w:hAnsi="Arial" w:cs="Arial"/>
          <w:color w:val="212121"/>
          <w:lang w:eastAsia="hr-HR"/>
        </w:rPr>
        <w:t> </w:t>
      </w:r>
    </w:p>
    <w:p w:rsidR="00B7438A" w:rsidRPr="00B7438A" w:rsidRDefault="00B7438A" w:rsidP="00B7438A">
      <w:pPr>
        <w:shd w:val="clear" w:color="auto" w:fill="FFFFFF"/>
        <w:spacing w:after="0" w:line="240" w:lineRule="auto"/>
        <w:ind w:hanging="360"/>
        <w:rPr>
          <w:rFonts w:ascii="Segoe UI" w:eastAsia="Times New Roman" w:hAnsi="Segoe UI" w:cs="Segoe UI"/>
          <w:color w:val="212121"/>
          <w:sz w:val="23"/>
          <w:szCs w:val="23"/>
          <w:lang w:eastAsia="hr-HR"/>
        </w:rPr>
      </w:pPr>
      <w:r w:rsidRPr="00B7438A">
        <w:rPr>
          <w:rFonts w:ascii="Symbol" w:eastAsia="Times New Roman" w:hAnsi="Symbol" w:cs="Times New Roman"/>
          <w:color w:val="212121"/>
          <w:lang w:eastAsia="hr-HR"/>
        </w:rPr>
        <w:t></w:t>
      </w:r>
      <w:r w:rsidRPr="00B7438A">
        <w:rPr>
          <w:rFonts w:ascii="Symbol" w:eastAsia="Times New Roman" w:hAnsi="Symbol" w:cs="Times New Roman"/>
          <w:color w:val="212121"/>
          <w:sz w:val="24"/>
          <w:szCs w:val="24"/>
          <w:lang w:eastAsia="hr-HR"/>
        </w:rPr>
        <w:t></w:t>
      </w:r>
      <w:r w:rsidRPr="00B7438A">
        <w:rPr>
          <w:rFonts w:ascii="Symbol" w:eastAsia="Times New Roman" w:hAnsi="Symbol" w:cs="Times New Roman"/>
          <w:color w:val="212121"/>
          <w:sz w:val="24"/>
          <w:szCs w:val="24"/>
          <w:lang w:eastAsia="hr-HR"/>
        </w:rPr>
        <w:t></w:t>
      </w:r>
      <w:r w:rsidRPr="00B7438A">
        <w:rPr>
          <w:rFonts w:ascii="Symbol" w:eastAsia="Times New Roman" w:hAnsi="Symbol" w:cs="Times New Roman"/>
          <w:color w:val="212121"/>
          <w:sz w:val="24"/>
          <w:szCs w:val="24"/>
          <w:lang w:eastAsia="hr-HR"/>
        </w:rPr>
        <w:t></w:t>
      </w:r>
      <w:r w:rsidRPr="00B7438A">
        <w:rPr>
          <w:rFonts w:ascii="Symbol" w:eastAsia="Times New Roman" w:hAnsi="Symbol" w:cs="Times New Roman"/>
          <w:color w:val="212121"/>
          <w:sz w:val="24"/>
          <w:szCs w:val="24"/>
          <w:lang w:eastAsia="hr-HR"/>
        </w:rPr>
        <w:t></w:t>
      </w:r>
      <w:r w:rsidRPr="00B7438A">
        <w:rPr>
          <w:rFonts w:ascii="Symbol" w:eastAsia="Times New Roman" w:hAnsi="Symbol" w:cs="Times New Roman"/>
          <w:color w:val="212121"/>
          <w:sz w:val="24"/>
          <w:szCs w:val="24"/>
          <w:lang w:eastAsia="hr-HR"/>
        </w:rPr>
        <w:t></w:t>
      </w:r>
      <w:r w:rsidRPr="00B7438A">
        <w:rPr>
          <w:rFonts w:ascii="Symbol" w:eastAsia="Times New Roman" w:hAnsi="Symbol" w:cs="Times New Roman"/>
          <w:color w:val="212121"/>
          <w:sz w:val="24"/>
          <w:szCs w:val="24"/>
          <w:lang w:eastAsia="hr-HR"/>
        </w:rPr>
        <w:t></w:t>
      </w:r>
      <w:r w:rsidRPr="00B7438A">
        <w:rPr>
          <w:rFonts w:ascii="Symbol" w:eastAsia="Times New Roman" w:hAnsi="Symbol" w:cs="Times New Roman"/>
          <w:color w:val="212121"/>
          <w:sz w:val="24"/>
          <w:szCs w:val="24"/>
          <w:lang w:eastAsia="hr-HR"/>
        </w:rPr>
        <w:t></w:t>
      </w:r>
      <w:r w:rsidRPr="00B7438A">
        <w:rPr>
          <w:rFonts w:ascii="Symbol" w:eastAsia="Times New Roman" w:hAnsi="Symbol" w:cs="Times New Roman"/>
          <w:color w:val="212121"/>
          <w:sz w:val="24"/>
          <w:szCs w:val="24"/>
          <w:lang w:eastAsia="hr-HR"/>
        </w:rPr>
        <w:t></w:t>
      </w:r>
      <w:r w:rsidRPr="00B7438A">
        <w:rPr>
          <w:rFonts w:ascii="Arial" w:eastAsia="Times New Roman" w:hAnsi="Arial" w:cs="Arial"/>
          <w:color w:val="212121"/>
          <w:lang w:eastAsia="hr-HR"/>
        </w:rPr>
        <w:t>bonitetu i solventnosti nalogodavca za izdavanje bankovne garancije te općenito svim dostupnim pokazateljima financijske stabilnosti nalogodavca, odnosno trošarinskog obveznika,</w:t>
      </w:r>
    </w:p>
    <w:p w:rsidR="00B7438A" w:rsidRPr="00B7438A" w:rsidRDefault="00B7438A" w:rsidP="00B7438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hr-HR"/>
        </w:rPr>
      </w:pPr>
      <w:r w:rsidRPr="00B7438A">
        <w:rPr>
          <w:rFonts w:ascii="Arial" w:eastAsia="Times New Roman" w:hAnsi="Arial" w:cs="Arial"/>
          <w:color w:val="212121"/>
          <w:lang w:eastAsia="hr-HR"/>
        </w:rPr>
        <w:t> </w:t>
      </w:r>
    </w:p>
    <w:p w:rsidR="00B7438A" w:rsidRPr="00B7438A" w:rsidRDefault="00B7438A" w:rsidP="00B7438A">
      <w:pPr>
        <w:shd w:val="clear" w:color="auto" w:fill="FFFFFF"/>
        <w:spacing w:after="0" w:line="240" w:lineRule="auto"/>
        <w:ind w:hanging="360"/>
        <w:rPr>
          <w:rFonts w:ascii="Segoe UI" w:eastAsia="Times New Roman" w:hAnsi="Segoe UI" w:cs="Segoe UI"/>
          <w:color w:val="212121"/>
          <w:sz w:val="23"/>
          <w:szCs w:val="23"/>
          <w:lang w:eastAsia="hr-HR"/>
        </w:rPr>
      </w:pPr>
      <w:r w:rsidRPr="00B7438A">
        <w:rPr>
          <w:rFonts w:ascii="Symbol" w:eastAsia="Times New Roman" w:hAnsi="Symbol" w:cs="Times New Roman"/>
          <w:color w:val="212121"/>
          <w:lang w:eastAsia="hr-HR"/>
        </w:rPr>
        <w:t></w:t>
      </w:r>
      <w:r w:rsidRPr="00B7438A">
        <w:rPr>
          <w:rFonts w:ascii="Symbol" w:eastAsia="Times New Roman" w:hAnsi="Symbol" w:cs="Times New Roman"/>
          <w:color w:val="212121"/>
          <w:sz w:val="24"/>
          <w:szCs w:val="24"/>
          <w:lang w:eastAsia="hr-HR"/>
        </w:rPr>
        <w:t></w:t>
      </w:r>
      <w:r w:rsidRPr="00B7438A">
        <w:rPr>
          <w:rFonts w:ascii="Symbol" w:eastAsia="Times New Roman" w:hAnsi="Symbol" w:cs="Times New Roman"/>
          <w:color w:val="212121"/>
          <w:sz w:val="24"/>
          <w:szCs w:val="24"/>
          <w:lang w:eastAsia="hr-HR"/>
        </w:rPr>
        <w:t></w:t>
      </w:r>
      <w:r w:rsidRPr="00B7438A">
        <w:rPr>
          <w:rFonts w:ascii="Symbol" w:eastAsia="Times New Roman" w:hAnsi="Symbol" w:cs="Times New Roman"/>
          <w:color w:val="212121"/>
          <w:sz w:val="24"/>
          <w:szCs w:val="24"/>
          <w:lang w:eastAsia="hr-HR"/>
        </w:rPr>
        <w:t></w:t>
      </w:r>
      <w:r w:rsidRPr="00B7438A">
        <w:rPr>
          <w:rFonts w:ascii="Symbol" w:eastAsia="Times New Roman" w:hAnsi="Symbol" w:cs="Times New Roman"/>
          <w:color w:val="212121"/>
          <w:sz w:val="24"/>
          <w:szCs w:val="24"/>
          <w:lang w:eastAsia="hr-HR"/>
        </w:rPr>
        <w:t></w:t>
      </w:r>
      <w:r w:rsidRPr="00B7438A">
        <w:rPr>
          <w:rFonts w:ascii="Symbol" w:eastAsia="Times New Roman" w:hAnsi="Symbol" w:cs="Times New Roman"/>
          <w:color w:val="212121"/>
          <w:sz w:val="24"/>
          <w:szCs w:val="24"/>
          <w:lang w:eastAsia="hr-HR"/>
        </w:rPr>
        <w:t></w:t>
      </w:r>
      <w:r w:rsidRPr="00B7438A">
        <w:rPr>
          <w:rFonts w:ascii="Symbol" w:eastAsia="Times New Roman" w:hAnsi="Symbol" w:cs="Times New Roman"/>
          <w:color w:val="212121"/>
          <w:sz w:val="24"/>
          <w:szCs w:val="24"/>
          <w:lang w:eastAsia="hr-HR"/>
        </w:rPr>
        <w:t></w:t>
      </w:r>
      <w:r w:rsidRPr="00B7438A">
        <w:rPr>
          <w:rFonts w:ascii="Symbol" w:eastAsia="Times New Roman" w:hAnsi="Symbol" w:cs="Times New Roman"/>
          <w:color w:val="212121"/>
          <w:sz w:val="24"/>
          <w:szCs w:val="24"/>
          <w:lang w:eastAsia="hr-HR"/>
        </w:rPr>
        <w:t></w:t>
      </w:r>
      <w:r w:rsidRPr="00B7438A">
        <w:rPr>
          <w:rFonts w:ascii="Symbol" w:eastAsia="Times New Roman" w:hAnsi="Symbol" w:cs="Times New Roman"/>
          <w:color w:val="212121"/>
          <w:sz w:val="24"/>
          <w:szCs w:val="24"/>
          <w:lang w:eastAsia="hr-HR"/>
        </w:rPr>
        <w:t></w:t>
      </w:r>
      <w:r w:rsidRPr="00B7438A">
        <w:rPr>
          <w:rFonts w:ascii="Arial" w:eastAsia="Times New Roman" w:hAnsi="Arial" w:cs="Arial"/>
          <w:color w:val="212121"/>
          <w:lang w:eastAsia="hr-HR"/>
        </w:rPr>
        <w:t>kršenju trošarinskih, carinskih i poreznih propisa, te</w:t>
      </w:r>
    </w:p>
    <w:p w:rsidR="00B7438A" w:rsidRPr="00B7438A" w:rsidRDefault="00B7438A" w:rsidP="00B7438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hr-HR"/>
        </w:rPr>
      </w:pPr>
      <w:r w:rsidRPr="00B7438A">
        <w:rPr>
          <w:rFonts w:ascii="Arial" w:eastAsia="Times New Roman" w:hAnsi="Arial" w:cs="Arial"/>
          <w:color w:val="212121"/>
          <w:lang w:eastAsia="hr-HR"/>
        </w:rPr>
        <w:t> </w:t>
      </w:r>
    </w:p>
    <w:p w:rsidR="00B7438A" w:rsidRPr="00B7438A" w:rsidRDefault="00B7438A" w:rsidP="00B7438A">
      <w:pPr>
        <w:shd w:val="clear" w:color="auto" w:fill="FFFFFF"/>
        <w:spacing w:after="0" w:line="240" w:lineRule="auto"/>
        <w:ind w:hanging="360"/>
        <w:rPr>
          <w:rFonts w:ascii="Segoe UI" w:eastAsia="Times New Roman" w:hAnsi="Segoe UI" w:cs="Segoe UI"/>
          <w:color w:val="212121"/>
          <w:sz w:val="23"/>
          <w:szCs w:val="23"/>
          <w:lang w:eastAsia="hr-HR"/>
        </w:rPr>
      </w:pPr>
      <w:r w:rsidRPr="00B7438A">
        <w:rPr>
          <w:rFonts w:ascii="Symbol" w:eastAsia="Times New Roman" w:hAnsi="Symbol" w:cs="Times New Roman"/>
          <w:color w:val="212121"/>
          <w:lang w:eastAsia="hr-HR"/>
        </w:rPr>
        <w:t></w:t>
      </w:r>
      <w:r w:rsidRPr="00B7438A">
        <w:rPr>
          <w:rFonts w:ascii="Symbol" w:eastAsia="Times New Roman" w:hAnsi="Symbol" w:cs="Times New Roman"/>
          <w:color w:val="212121"/>
          <w:sz w:val="24"/>
          <w:szCs w:val="24"/>
          <w:lang w:eastAsia="hr-HR"/>
        </w:rPr>
        <w:t></w:t>
      </w:r>
      <w:r w:rsidRPr="00B7438A">
        <w:rPr>
          <w:rFonts w:ascii="Symbol" w:eastAsia="Times New Roman" w:hAnsi="Symbol" w:cs="Times New Roman"/>
          <w:color w:val="212121"/>
          <w:sz w:val="24"/>
          <w:szCs w:val="24"/>
          <w:lang w:eastAsia="hr-HR"/>
        </w:rPr>
        <w:t></w:t>
      </w:r>
      <w:r w:rsidRPr="00B7438A">
        <w:rPr>
          <w:rFonts w:ascii="Symbol" w:eastAsia="Times New Roman" w:hAnsi="Symbol" w:cs="Times New Roman"/>
          <w:color w:val="212121"/>
          <w:sz w:val="24"/>
          <w:szCs w:val="24"/>
          <w:lang w:eastAsia="hr-HR"/>
        </w:rPr>
        <w:t></w:t>
      </w:r>
      <w:r w:rsidRPr="00B7438A">
        <w:rPr>
          <w:rFonts w:ascii="Symbol" w:eastAsia="Times New Roman" w:hAnsi="Symbol" w:cs="Times New Roman"/>
          <w:color w:val="212121"/>
          <w:sz w:val="24"/>
          <w:szCs w:val="24"/>
          <w:lang w:eastAsia="hr-HR"/>
        </w:rPr>
        <w:t></w:t>
      </w:r>
      <w:r w:rsidRPr="00B7438A">
        <w:rPr>
          <w:rFonts w:ascii="Symbol" w:eastAsia="Times New Roman" w:hAnsi="Symbol" w:cs="Times New Roman"/>
          <w:color w:val="212121"/>
          <w:sz w:val="24"/>
          <w:szCs w:val="24"/>
          <w:lang w:eastAsia="hr-HR"/>
        </w:rPr>
        <w:t></w:t>
      </w:r>
      <w:r w:rsidRPr="00B7438A">
        <w:rPr>
          <w:rFonts w:ascii="Symbol" w:eastAsia="Times New Roman" w:hAnsi="Symbol" w:cs="Times New Roman"/>
          <w:color w:val="212121"/>
          <w:sz w:val="24"/>
          <w:szCs w:val="24"/>
          <w:lang w:eastAsia="hr-HR"/>
        </w:rPr>
        <w:t></w:t>
      </w:r>
      <w:r w:rsidRPr="00B7438A">
        <w:rPr>
          <w:rFonts w:ascii="Symbol" w:eastAsia="Times New Roman" w:hAnsi="Symbol" w:cs="Times New Roman"/>
          <w:color w:val="212121"/>
          <w:sz w:val="24"/>
          <w:szCs w:val="24"/>
          <w:lang w:eastAsia="hr-HR"/>
        </w:rPr>
        <w:t></w:t>
      </w:r>
      <w:r w:rsidRPr="00B7438A">
        <w:rPr>
          <w:rFonts w:ascii="Symbol" w:eastAsia="Times New Roman" w:hAnsi="Symbol" w:cs="Times New Roman"/>
          <w:color w:val="212121"/>
          <w:sz w:val="24"/>
          <w:szCs w:val="24"/>
          <w:lang w:eastAsia="hr-HR"/>
        </w:rPr>
        <w:t></w:t>
      </w:r>
      <w:r w:rsidRPr="00B7438A">
        <w:rPr>
          <w:rFonts w:ascii="Arial" w:eastAsia="Times New Roman" w:hAnsi="Arial" w:cs="Arial"/>
          <w:color w:val="212121"/>
          <w:lang w:eastAsia="hr-HR"/>
        </w:rPr>
        <w:t>druge relevantne podatke (okolnosti bilo kojeg karaktera koje indiciraju rizik prema Uputi za provedbu analize rizika u sustavu kontrole kretanja trošarinskih proizvoda i dr.).</w:t>
      </w:r>
    </w:p>
    <w:p w:rsidR="00B7438A" w:rsidRPr="00B7438A" w:rsidRDefault="00B7438A" w:rsidP="00B7438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hr-HR"/>
        </w:rPr>
      </w:pPr>
      <w:r w:rsidRPr="00B7438A">
        <w:rPr>
          <w:rFonts w:ascii="Arial" w:eastAsia="Times New Roman" w:hAnsi="Arial" w:cs="Arial"/>
          <w:color w:val="212121"/>
          <w:lang w:eastAsia="hr-HR"/>
        </w:rPr>
        <w:t> </w:t>
      </w:r>
    </w:p>
    <w:p w:rsidR="00B7438A" w:rsidRPr="00B7438A" w:rsidRDefault="00B7438A" w:rsidP="00B7438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hr-HR"/>
        </w:rPr>
      </w:pPr>
      <w:r w:rsidRPr="00B7438A">
        <w:rPr>
          <w:rFonts w:ascii="Arial" w:eastAsia="Times New Roman" w:hAnsi="Arial" w:cs="Arial"/>
          <w:color w:val="212121"/>
          <w:lang w:eastAsia="hr-HR"/>
        </w:rPr>
        <w:t>            Carinski ured će kod utvrđivanja visine jamstvene svote instrumenta osiguranja primijeniti stroži kriterij od uobičajenog i visinu jamstvene svote odgovarajuće prilagoditi utvrđenju navedenih okolnosti:</w:t>
      </w:r>
    </w:p>
    <w:p w:rsidR="00B7438A" w:rsidRPr="00B7438A" w:rsidRDefault="00B7438A" w:rsidP="00B7438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hr-HR"/>
        </w:rPr>
      </w:pPr>
      <w:r w:rsidRPr="00B7438A">
        <w:rPr>
          <w:rFonts w:ascii="Arial" w:eastAsia="Times New Roman" w:hAnsi="Arial" w:cs="Arial"/>
          <w:color w:val="212121"/>
          <w:lang w:eastAsia="hr-HR"/>
        </w:rPr>
        <w:t> </w:t>
      </w:r>
    </w:p>
    <w:p w:rsidR="00B7438A" w:rsidRPr="00B7438A" w:rsidRDefault="00B7438A" w:rsidP="00B7438A">
      <w:pPr>
        <w:shd w:val="clear" w:color="auto" w:fill="FFFFFF"/>
        <w:spacing w:after="0" w:line="240" w:lineRule="auto"/>
        <w:ind w:hanging="360"/>
        <w:rPr>
          <w:rFonts w:ascii="Segoe UI" w:eastAsia="Times New Roman" w:hAnsi="Segoe UI" w:cs="Segoe UI"/>
          <w:color w:val="212121"/>
          <w:sz w:val="23"/>
          <w:szCs w:val="23"/>
          <w:lang w:eastAsia="hr-HR"/>
        </w:rPr>
      </w:pPr>
      <w:r w:rsidRPr="00B7438A">
        <w:rPr>
          <w:rFonts w:ascii="Symbol" w:eastAsia="Times New Roman" w:hAnsi="Symbol" w:cs="Times New Roman"/>
          <w:color w:val="212121"/>
          <w:lang w:eastAsia="hr-HR"/>
        </w:rPr>
        <w:t></w:t>
      </w:r>
      <w:r w:rsidRPr="00B7438A">
        <w:rPr>
          <w:rFonts w:ascii="Symbol" w:eastAsia="Times New Roman" w:hAnsi="Symbol" w:cs="Times New Roman"/>
          <w:color w:val="212121"/>
          <w:sz w:val="24"/>
          <w:szCs w:val="24"/>
          <w:lang w:eastAsia="hr-HR"/>
        </w:rPr>
        <w:t></w:t>
      </w:r>
      <w:r w:rsidRPr="00B7438A">
        <w:rPr>
          <w:rFonts w:ascii="Symbol" w:eastAsia="Times New Roman" w:hAnsi="Symbol" w:cs="Times New Roman"/>
          <w:color w:val="212121"/>
          <w:sz w:val="24"/>
          <w:szCs w:val="24"/>
          <w:lang w:eastAsia="hr-HR"/>
        </w:rPr>
        <w:t></w:t>
      </w:r>
      <w:r w:rsidRPr="00B7438A">
        <w:rPr>
          <w:rFonts w:ascii="Symbol" w:eastAsia="Times New Roman" w:hAnsi="Symbol" w:cs="Times New Roman"/>
          <w:color w:val="212121"/>
          <w:sz w:val="24"/>
          <w:szCs w:val="24"/>
          <w:lang w:eastAsia="hr-HR"/>
        </w:rPr>
        <w:t></w:t>
      </w:r>
      <w:r w:rsidRPr="00B7438A">
        <w:rPr>
          <w:rFonts w:ascii="Symbol" w:eastAsia="Times New Roman" w:hAnsi="Symbol" w:cs="Times New Roman"/>
          <w:color w:val="212121"/>
          <w:sz w:val="24"/>
          <w:szCs w:val="24"/>
          <w:lang w:eastAsia="hr-HR"/>
        </w:rPr>
        <w:t></w:t>
      </w:r>
      <w:r w:rsidRPr="00B7438A">
        <w:rPr>
          <w:rFonts w:ascii="Symbol" w:eastAsia="Times New Roman" w:hAnsi="Symbol" w:cs="Times New Roman"/>
          <w:color w:val="212121"/>
          <w:sz w:val="24"/>
          <w:szCs w:val="24"/>
          <w:lang w:eastAsia="hr-HR"/>
        </w:rPr>
        <w:t></w:t>
      </w:r>
      <w:r w:rsidRPr="00B7438A">
        <w:rPr>
          <w:rFonts w:ascii="Symbol" w:eastAsia="Times New Roman" w:hAnsi="Symbol" w:cs="Times New Roman"/>
          <w:color w:val="212121"/>
          <w:sz w:val="24"/>
          <w:szCs w:val="24"/>
          <w:lang w:eastAsia="hr-HR"/>
        </w:rPr>
        <w:t></w:t>
      </w:r>
      <w:r w:rsidRPr="00B7438A">
        <w:rPr>
          <w:rFonts w:ascii="Symbol" w:eastAsia="Times New Roman" w:hAnsi="Symbol" w:cs="Times New Roman"/>
          <w:color w:val="212121"/>
          <w:sz w:val="24"/>
          <w:szCs w:val="24"/>
          <w:lang w:eastAsia="hr-HR"/>
        </w:rPr>
        <w:t></w:t>
      </w:r>
      <w:r w:rsidRPr="00B7438A">
        <w:rPr>
          <w:rFonts w:ascii="Symbol" w:eastAsia="Times New Roman" w:hAnsi="Symbol" w:cs="Times New Roman"/>
          <w:color w:val="212121"/>
          <w:sz w:val="24"/>
          <w:szCs w:val="24"/>
          <w:lang w:eastAsia="hr-HR"/>
        </w:rPr>
        <w:t></w:t>
      </w:r>
      <w:r w:rsidRPr="00B7438A">
        <w:rPr>
          <w:rFonts w:ascii="Arial" w:eastAsia="Times New Roman" w:hAnsi="Arial" w:cs="Arial"/>
          <w:color w:val="212121"/>
          <w:lang w:eastAsia="hr-HR"/>
        </w:rPr>
        <w:t>ako se prema Uputi za provedbu analize rizika u sustavu kontrole kretanja trošarinskih proizvoda utvrde okolnosti koje indiciraju rizik,</w:t>
      </w:r>
    </w:p>
    <w:p w:rsidR="00B7438A" w:rsidRPr="00B7438A" w:rsidRDefault="00B7438A" w:rsidP="00B7438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hr-HR"/>
        </w:rPr>
      </w:pPr>
      <w:r w:rsidRPr="00B7438A">
        <w:rPr>
          <w:rFonts w:ascii="Arial" w:eastAsia="Times New Roman" w:hAnsi="Arial" w:cs="Arial"/>
          <w:color w:val="212121"/>
          <w:lang w:eastAsia="hr-HR"/>
        </w:rPr>
        <w:t> </w:t>
      </w:r>
    </w:p>
    <w:p w:rsidR="00B7438A" w:rsidRPr="00B7438A" w:rsidRDefault="00B7438A" w:rsidP="00B7438A">
      <w:pPr>
        <w:shd w:val="clear" w:color="auto" w:fill="FFFFFF"/>
        <w:spacing w:after="0" w:line="240" w:lineRule="auto"/>
        <w:ind w:hanging="360"/>
        <w:rPr>
          <w:rFonts w:ascii="Segoe UI" w:eastAsia="Times New Roman" w:hAnsi="Segoe UI" w:cs="Segoe UI"/>
          <w:color w:val="212121"/>
          <w:sz w:val="23"/>
          <w:szCs w:val="23"/>
          <w:lang w:eastAsia="hr-HR"/>
        </w:rPr>
      </w:pPr>
      <w:r w:rsidRPr="00B7438A">
        <w:rPr>
          <w:rFonts w:ascii="Symbol" w:eastAsia="Times New Roman" w:hAnsi="Symbol" w:cs="Times New Roman"/>
          <w:color w:val="212121"/>
          <w:lang w:eastAsia="hr-HR"/>
        </w:rPr>
        <w:t></w:t>
      </w:r>
      <w:r w:rsidRPr="00B7438A">
        <w:rPr>
          <w:rFonts w:ascii="Symbol" w:eastAsia="Times New Roman" w:hAnsi="Symbol" w:cs="Times New Roman"/>
          <w:color w:val="212121"/>
          <w:sz w:val="24"/>
          <w:szCs w:val="24"/>
          <w:lang w:eastAsia="hr-HR"/>
        </w:rPr>
        <w:t></w:t>
      </w:r>
      <w:r w:rsidRPr="00B7438A">
        <w:rPr>
          <w:rFonts w:ascii="Symbol" w:eastAsia="Times New Roman" w:hAnsi="Symbol" w:cs="Times New Roman"/>
          <w:color w:val="212121"/>
          <w:sz w:val="24"/>
          <w:szCs w:val="24"/>
          <w:lang w:eastAsia="hr-HR"/>
        </w:rPr>
        <w:t></w:t>
      </w:r>
      <w:r w:rsidRPr="00B7438A">
        <w:rPr>
          <w:rFonts w:ascii="Symbol" w:eastAsia="Times New Roman" w:hAnsi="Symbol" w:cs="Times New Roman"/>
          <w:color w:val="212121"/>
          <w:sz w:val="24"/>
          <w:szCs w:val="24"/>
          <w:lang w:eastAsia="hr-HR"/>
        </w:rPr>
        <w:t></w:t>
      </w:r>
      <w:r w:rsidRPr="00B7438A">
        <w:rPr>
          <w:rFonts w:ascii="Symbol" w:eastAsia="Times New Roman" w:hAnsi="Symbol" w:cs="Times New Roman"/>
          <w:color w:val="212121"/>
          <w:sz w:val="24"/>
          <w:szCs w:val="24"/>
          <w:lang w:eastAsia="hr-HR"/>
        </w:rPr>
        <w:t></w:t>
      </w:r>
      <w:r w:rsidRPr="00B7438A">
        <w:rPr>
          <w:rFonts w:ascii="Symbol" w:eastAsia="Times New Roman" w:hAnsi="Symbol" w:cs="Times New Roman"/>
          <w:color w:val="212121"/>
          <w:sz w:val="24"/>
          <w:szCs w:val="24"/>
          <w:lang w:eastAsia="hr-HR"/>
        </w:rPr>
        <w:t></w:t>
      </w:r>
      <w:r w:rsidRPr="00B7438A">
        <w:rPr>
          <w:rFonts w:ascii="Symbol" w:eastAsia="Times New Roman" w:hAnsi="Symbol" w:cs="Times New Roman"/>
          <w:color w:val="212121"/>
          <w:sz w:val="24"/>
          <w:szCs w:val="24"/>
          <w:lang w:eastAsia="hr-HR"/>
        </w:rPr>
        <w:t></w:t>
      </w:r>
      <w:r w:rsidRPr="00B7438A">
        <w:rPr>
          <w:rFonts w:ascii="Symbol" w:eastAsia="Times New Roman" w:hAnsi="Symbol" w:cs="Times New Roman"/>
          <w:color w:val="212121"/>
          <w:sz w:val="24"/>
          <w:szCs w:val="24"/>
          <w:lang w:eastAsia="hr-HR"/>
        </w:rPr>
        <w:t></w:t>
      </w:r>
      <w:r w:rsidRPr="00B7438A">
        <w:rPr>
          <w:rFonts w:ascii="Symbol" w:eastAsia="Times New Roman" w:hAnsi="Symbol" w:cs="Times New Roman"/>
          <w:color w:val="212121"/>
          <w:sz w:val="24"/>
          <w:szCs w:val="24"/>
          <w:lang w:eastAsia="hr-HR"/>
        </w:rPr>
        <w:t></w:t>
      </w:r>
      <w:r w:rsidRPr="00B7438A">
        <w:rPr>
          <w:rFonts w:ascii="Arial" w:eastAsia="Times New Roman" w:hAnsi="Arial" w:cs="Arial"/>
          <w:color w:val="212121"/>
          <w:lang w:eastAsia="hr-HR"/>
        </w:rPr>
        <w:t>ako su pokazatelji financijske stabilnosti, zaduženosti i likvidnosti iz obrasca BON-1 (C. Pokazatelji financijske stabilnosti, zaduženosti i likvidnosti) u zadnjoj prikazanoj godini ispod optimalnog koeficijenta, udjela, odnosno granične mjere sukladno Objašnjenjima pokazatelja poslovanja iz informacije o bonitetu BON-1 u najmanje 3 od sljedećih 5 pokazatelja: C.1., C.2., C.3., C.5. te D.1. (D. Pokazatelji poslovne uspješnosti) (dostupno na internetskim stranicama Financijske agencije, i to na linku:  </w:t>
      </w:r>
      <w:hyperlink r:id="rId4" w:tgtFrame="_blank" w:history="1">
        <w:r w:rsidRPr="00B7438A">
          <w:rPr>
            <w:rFonts w:ascii="Arial" w:eastAsia="Times New Roman" w:hAnsi="Arial" w:cs="Arial"/>
            <w:color w:val="0000FF"/>
            <w:u w:val="single"/>
            <w:lang w:eastAsia="hr-HR"/>
          </w:rPr>
          <w:t>http://www.fina.hr/Default.aspx?sec=1278</w:t>
        </w:r>
      </w:hyperlink>
      <w:r w:rsidRPr="00B7438A">
        <w:rPr>
          <w:rFonts w:ascii="Arial" w:eastAsia="Times New Roman" w:hAnsi="Arial" w:cs="Arial"/>
          <w:color w:val="212121"/>
          <w:lang w:eastAsia="hr-HR"/>
        </w:rPr>
        <w:t>), </w:t>
      </w:r>
    </w:p>
    <w:p w:rsidR="00B7438A" w:rsidRPr="00B7438A" w:rsidRDefault="00B7438A" w:rsidP="00B7438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hr-HR"/>
        </w:rPr>
      </w:pPr>
      <w:r w:rsidRPr="00B7438A">
        <w:rPr>
          <w:rFonts w:ascii="Arial" w:eastAsia="Times New Roman" w:hAnsi="Arial" w:cs="Arial"/>
          <w:color w:val="212121"/>
          <w:lang w:eastAsia="hr-HR"/>
        </w:rPr>
        <w:t> </w:t>
      </w:r>
    </w:p>
    <w:p w:rsidR="00B7438A" w:rsidRPr="00B7438A" w:rsidRDefault="00B7438A" w:rsidP="00B7438A">
      <w:pPr>
        <w:shd w:val="clear" w:color="auto" w:fill="FFFFFF"/>
        <w:spacing w:after="0" w:line="240" w:lineRule="auto"/>
        <w:ind w:hanging="360"/>
        <w:rPr>
          <w:rFonts w:ascii="Segoe UI" w:eastAsia="Times New Roman" w:hAnsi="Segoe UI" w:cs="Segoe UI"/>
          <w:color w:val="212121"/>
          <w:sz w:val="23"/>
          <w:szCs w:val="23"/>
          <w:lang w:eastAsia="hr-HR"/>
        </w:rPr>
      </w:pPr>
      <w:r w:rsidRPr="00B7438A">
        <w:rPr>
          <w:rFonts w:ascii="Symbol" w:eastAsia="Times New Roman" w:hAnsi="Symbol" w:cs="Times New Roman"/>
          <w:color w:val="212121"/>
          <w:lang w:eastAsia="hr-HR"/>
        </w:rPr>
        <w:t></w:t>
      </w:r>
      <w:r w:rsidRPr="00B7438A">
        <w:rPr>
          <w:rFonts w:ascii="Symbol" w:eastAsia="Times New Roman" w:hAnsi="Symbol" w:cs="Times New Roman"/>
          <w:color w:val="212121"/>
          <w:sz w:val="24"/>
          <w:szCs w:val="24"/>
          <w:lang w:eastAsia="hr-HR"/>
        </w:rPr>
        <w:t></w:t>
      </w:r>
      <w:r w:rsidRPr="00B7438A">
        <w:rPr>
          <w:rFonts w:ascii="Symbol" w:eastAsia="Times New Roman" w:hAnsi="Symbol" w:cs="Times New Roman"/>
          <w:color w:val="212121"/>
          <w:sz w:val="24"/>
          <w:szCs w:val="24"/>
          <w:lang w:eastAsia="hr-HR"/>
        </w:rPr>
        <w:t></w:t>
      </w:r>
      <w:r w:rsidRPr="00B7438A">
        <w:rPr>
          <w:rFonts w:ascii="Symbol" w:eastAsia="Times New Roman" w:hAnsi="Symbol" w:cs="Times New Roman"/>
          <w:color w:val="212121"/>
          <w:sz w:val="24"/>
          <w:szCs w:val="24"/>
          <w:lang w:eastAsia="hr-HR"/>
        </w:rPr>
        <w:t></w:t>
      </w:r>
      <w:r w:rsidRPr="00B7438A">
        <w:rPr>
          <w:rFonts w:ascii="Symbol" w:eastAsia="Times New Roman" w:hAnsi="Symbol" w:cs="Times New Roman"/>
          <w:color w:val="212121"/>
          <w:sz w:val="24"/>
          <w:szCs w:val="24"/>
          <w:lang w:eastAsia="hr-HR"/>
        </w:rPr>
        <w:t></w:t>
      </w:r>
      <w:r w:rsidRPr="00B7438A">
        <w:rPr>
          <w:rFonts w:ascii="Symbol" w:eastAsia="Times New Roman" w:hAnsi="Symbol" w:cs="Times New Roman"/>
          <w:color w:val="212121"/>
          <w:sz w:val="24"/>
          <w:szCs w:val="24"/>
          <w:lang w:eastAsia="hr-HR"/>
        </w:rPr>
        <w:t></w:t>
      </w:r>
      <w:r w:rsidRPr="00B7438A">
        <w:rPr>
          <w:rFonts w:ascii="Symbol" w:eastAsia="Times New Roman" w:hAnsi="Symbol" w:cs="Times New Roman"/>
          <w:color w:val="212121"/>
          <w:sz w:val="24"/>
          <w:szCs w:val="24"/>
          <w:lang w:eastAsia="hr-HR"/>
        </w:rPr>
        <w:t></w:t>
      </w:r>
      <w:r w:rsidRPr="00B7438A">
        <w:rPr>
          <w:rFonts w:ascii="Symbol" w:eastAsia="Times New Roman" w:hAnsi="Symbol" w:cs="Times New Roman"/>
          <w:color w:val="212121"/>
          <w:sz w:val="24"/>
          <w:szCs w:val="24"/>
          <w:lang w:eastAsia="hr-HR"/>
        </w:rPr>
        <w:t></w:t>
      </w:r>
      <w:r w:rsidRPr="00B7438A">
        <w:rPr>
          <w:rFonts w:ascii="Symbol" w:eastAsia="Times New Roman" w:hAnsi="Symbol" w:cs="Times New Roman"/>
          <w:color w:val="212121"/>
          <w:sz w:val="24"/>
          <w:szCs w:val="24"/>
          <w:lang w:eastAsia="hr-HR"/>
        </w:rPr>
        <w:t></w:t>
      </w:r>
      <w:r w:rsidRPr="00B7438A">
        <w:rPr>
          <w:rFonts w:ascii="Arial" w:eastAsia="Times New Roman" w:hAnsi="Arial" w:cs="Arial"/>
          <w:color w:val="212121"/>
          <w:lang w:eastAsia="hr-HR"/>
        </w:rPr>
        <w:t>ako podaci o solventnosti iz obrasca BON-2/SOL-2 nisu zadovoljavajući (stanje sredstava na računu, ukupan iznos primitaka u korist računa u prethodnih 30 dana, prosječno stanje sredstava na računu u prethodnih 30 dana, iznos evidentiranih nepodmirenih obveza, broj dana neprekidne blokade računa i broj dana blokade računa u proteklih 6 mjeseci).</w:t>
      </w:r>
    </w:p>
    <w:p w:rsidR="00FB010C" w:rsidRDefault="00FB010C"/>
    <w:p w:rsidR="00B7438A" w:rsidRPr="00B7438A" w:rsidRDefault="00B7438A" w:rsidP="00B7438A">
      <w:pPr>
        <w:shd w:val="clear" w:color="auto" w:fill="FFFFFF"/>
        <w:spacing w:line="240" w:lineRule="auto"/>
        <w:jc w:val="center"/>
        <w:rPr>
          <w:rFonts w:ascii="Segoe UI" w:eastAsia="Times New Roman" w:hAnsi="Segoe UI" w:cs="Segoe UI"/>
          <w:color w:val="212121"/>
          <w:sz w:val="23"/>
          <w:szCs w:val="23"/>
          <w:lang w:eastAsia="hr-HR"/>
        </w:rPr>
      </w:pPr>
      <w:r w:rsidRPr="00B7438A">
        <w:rPr>
          <w:rFonts w:ascii="Calibri" w:eastAsia="Times New Roman" w:hAnsi="Calibri" w:cs="Times New Roman"/>
          <w:color w:val="666666"/>
          <w:sz w:val="21"/>
          <w:szCs w:val="21"/>
          <w:lang w:eastAsia="hr-HR"/>
        </w:rPr>
        <w:t>Prijava djelatnosti i registracija malih proizvođača vina, malih proizvođača jakog alkoholnog pića i proizvođača iz članka 69. Zakona te godišnje izvješćivanje</w:t>
      </w:r>
    </w:p>
    <w:p w:rsidR="00B7438A" w:rsidRPr="00B7438A" w:rsidRDefault="00B7438A" w:rsidP="00B7438A">
      <w:pPr>
        <w:shd w:val="clear" w:color="auto" w:fill="FFFFFF"/>
        <w:spacing w:line="240" w:lineRule="auto"/>
        <w:jc w:val="center"/>
        <w:rPr>
          <w:rFonts w:ascii="Segoe UI" w:eastAsia="Times New Roman" w:hAnsi="Segoe UI" w:cs="Segoe UI"/>
          <w:color w:val="212121"/>
          <w:sz w:val="23"/>
          <w:szCs w:val="23"/>
          <w:lang w:eastAsia="hr-HR"/>
        </w:rPr>
      </w:pPr>
      <w:r w:rsidRPr="00B7438A">
        <w:rPr>
          <w:rFonts w:ascii="Calibri" w:eastAsia="Times New Roman" w:hAnsi="Calibri" w:cs="Times New Roman"/>
          <w:color w:val="666666"/>
          <w:sz w:val="21"/>
          <w:szCs w:val="21"/>
          <w:lang w:eastAsia="hr-HR"/>
        </w:rPr>
        <w:t>Članak 75.</w:t>
      </w:r>
    </w:p>
    <w:p w:rsidR="00B7438A" w:rsidRPr="00B7438A" w:rsidRDefault="00B7438A" w:rsidP="00B7438A">
      <w:pPr>
        <w:shd w:val="clear" w:color="auto" w:fill="FFFFFF"/>
        <w:spacing w:line="240" w:lineRule="auto"/>
        <w:jc w:val="center"/>
        <w:rPr>
          <w:rFonts w:ascii="Segoe UI" w:eastAsia="Times New Roman" w:hAnsi="Segoe UI" w:cs="Segoe UI"/>
          <w:color w:val="212121"/>
          <w:sz w:val="23"/>
          <w:szCs w:val="23"/>
          <w:lang w:eastAsia="hr-HR"/>
        </w:rPr>
      </w:pPr>
      <w:r w:rsidRPr="00B7438A">
        <w:rPr>
          <w:rFonts w:ascii="Calibri" w:eastAsia="Times New Roman" w:hAnsi="Calibri" w:cs="Times New Roman"/>
          <w:color w:val="666666"/>
          <w:sz w:val="21"/>
          <w:szCs w:val="21"/>
          <w:lang w:eastAsia="hr-HR"/>
        </w:rPr>
        <w:t>(1) Mali proizvođači vina, mali proizvođači jakog alkoholnog pića i proizvođači iz članka 69. Zakona obvezni su prijavu za upis u registar trošarinskih obveznika podnijeti carinskom uredu nadležnom prema svome sjedištu, odnosno prebivalištu, i to najkasnije osam dana prije početka proizvodnje na Obrascu PUR.</w:t>
      </w:r>
    </w:p>
    <w:p w:rsidR="00B7438A" w:rsidRPr="00B7438A" w:rsidRDefault="00B7438A" w:rsidP="00B7438A">
      <w:pPr>
        <w:shd w:val="clear" w:color="auto" w:fill="FFFFFF"/>
        <w:spacing w:line="240" w:lineRule="auto"/>
        <w:jc w:val="center"/>
        <w:rPr>
          <w:rFonts w:ascii="Segoe UI" w:eastAsia="Times New Roman" w:hAnsi="Segoe UI" w:cs="Segoe UI"/>
          <w:color w:val="212121"/>
          <w:sz w:val="23"/>
          <w:szCs w:val="23"/>
          <w:lang w:eastAsia="hr-HR"/>
        </w:rPr>
      </w:pPr>
      <w:r w:rsidRPr="00B7438A">
        <w:rPr>
          <w:rFonts w:ascii="Calibri" w:eastAsia="Times New Roman" w:hAnsi="Calibri" w:cs="Times New Roman"/>
          <w:color w:val="666666"/>
          <w:sz w:val="21"/>
          <w:szCs w:val="21"/>
          <w:lang w:eastAsia="hr-HR"/>
        </w:rPr>
        <w:t>(2) Mali proizvođači vina podnose pisanu prijavu za upis u registar trošarinskih obveznika u tri primjerka na Obrascu PUR te, uz priloge prema članku 60. stavku 3. ovoga Pravilnika, dostavljaju:</w:t>
      </w:r>
    </w:p>
    <w:p w:rsidR="00B7438A" w:rsidRPr="00B7438A" w:rsidRDefault="00B7438A" w:rsidP="00B7438A">
      <w:pPr>
        <w:shd w:val="clear" w:color="auto" w:fill="FFFFFF"/>
        <w:spacing w:line="240" w:lineRule="auto"/>
        <w:jc w:val="center"/>
        <w:rPr>
          <w:rFonts w:ascii="Segoe UI" w:eastAsia="Times New Roman" w:hAnsi="Segoe UI" w:cs="Segoe UI"/>
          <w:color w:val="212121"/>
          <w:sz w:val="23"/>
          <w:szCs w:val="23"/>
          <w:lang w:eastAsia="hr-HR"/>
        </w:rPr>
      </w:pPr>
      <w:r w:rsidRPr="00B7438A">
        <w:rPr>
          <w:rFonts w:ascii="Calibri" w:eastAsia="Times New Roman" w:hAnsi="Calibri" w:cs="Times New Roman"/>
          <w:color w:val="666666"/>
          <w:sz w:val="21"/>
          <w:szCs w:val="21"/>
          <w:lang w:eastAsia="hr-HR"/>
        </w:rPr>
        <w:t>1. podatak o mjestu proizvodnje</w:t>
      </w:r>
    </w:p>
    <w:p w:rsidR="00B7438A" w:rsidRPr="00B7438A" w:rsidRDefault="00B7438A" w:rsidP="00B7438A">
      <w:pPr>
        <w:shd w:val="clear" w:color="auto" w:fill="FFFFFF"/>
        <w:spacing w:line="240" w:lineRule="auto"/>
        <w:jc w:val="center"/>
        <w:rPr>
          <w:rFonts w:ascii="Segoe UI" w:eastAsia="Times New Roman" w:hAnsi="Segoe UI" w:cs="Segoe UI"/>
          <w:color w:val="212121"/>
          <w:sz w:val="23"/>
          <w:szCs w:val="23"/>
          <w:lang w:eastAsia="hr-HR"/>
        </w:rPr>
      </w:pPr>
      <w:r w:rsidRPr="00B7438A">
        <w:rPr>
          <w:rFonts w:ascii="Calibri" w:eastAsia="Times New Roman" w:hAnsi="Calibri" w:cs="Times New Roman"/>
          <w:color w:val="666666"/>
          <w:sz w:val="21"/>
          <w:szCs w:val="21"/>
          <w:lang w:eastAsia="hr-HR"/>
        </w:rPr>
        <w:t>2. podatak o očekivanoj količini proizvodnje vina u kalendarskoj godini</w:t>
      </w:r>
    </w:p>
    <w:p w:rsidR="00B7438A" w:rsidRPr="00B7438A" w:rsidRDefault="00B7438A" w:rsidP="00B7438A">
      <w:pPr>
        <w:shd w:val="clear" w:color="auto" w:fill="FFFFFF"/>
        <w:spacing w:line="240" w:lineRule="auto"/>
        <w:jc w:val="center"/>
        <w:rPr>
          <w:rFonts w:ascii="Segoe UI" w:eastAsia="Times New Roman" w:hAnsi="Segoe UI" w:cs="Segoe UI"/>
          <w:color w:val="212121"/>
          <w:sz w:val="23"/>
          <w:szCs w:val="23"/>
          <w:lang w:eastAsia="hr-HR"/>
        </w:rPr>
      </w:pPr>
      <w:r w:rsidRPr="00B7438A">
        <w:rPr>
          <w:rFonts w:ascii="Calibri" w:eastAsia="Times New Roman" w:hAnsi="Calibri" w:cs="Times New Roman"/>
          <w:color w:val="666666"/>
          <w:sz w:val="21"/>
          <w:szCs w:val="21"/>
          <w:lang w:eastAsia="hr-HR"/>
        </w:rPr>
        <w:t>3. podatak o površini vinograda u hektarima</w:t>
      </w:r>
    </w:p>
    <w:p w:rsidR="00B7438A" w:rsidRPr="00B7438A" w:rsidRDefault="00B7438A" w:rsidP="00B7438A">
      <w:pPr>
        <w:shd w:val="clear" w:color="auto" w:fill="FFFFFF"/>
        <w:spacing w:line="240" w:lineRule="auto"/>
        <w:jc w:val="center"/>
        <w:rPr>
          <w:rFonts w:ascii="Segoe UI" w:eastAsia="Times New Roman" w:hAnsi="Segoe UI" w:cs="Segoe UI"/>
          <w:color w:val="212121"/>
          <w:sz w:val="23"/>
          <w:szCs w:val="23"/>
          <w:lang w:eastAsia="hr-HR"/>
        </w:rPr>
      </w:pPr>
      <w:r w:rsidRPr="00B7438A">
        <w:rPr>
          <w:rFonts w:ascii="Calibri" w:eastAsia="Times New Roman" w:hAnsi="Calibri" w:cs="Times New Roman"/>
          <w:color w:val="666666"/>
          <w:sz w:val="21"/>
          <w:szCs w:val="21"/>
          <w:lang w:eastAsia="hr-HR"/>
        </w:rPr>
        <w:lastRenderedPageBreak/>
        <w:t>4. potvrdu nadležnog tijela da je upisan u odgovarajući upisnik sukladno posebnim propisima i</w:t>
      </w:r>
    </w:p>
    <w:p w:rsidR="00B7438A" w:rsidRPr="00B7438A" w:rsidRDefault="00B7438A" w:rsidP="00B7438A">
      <w:pPr>
        <w:shd w:val="clear" w:color="auto" w:fill="FFFFFF"/>
        <w:spacing w:line="240" w:lineRule="auto"/>
        <w:jc w:val="center"/>
        <w:rPr>
          <w:rFonts w:ascii="Segoe UI" w:eastAsia="Times New Roman" w:hAnsi="Segoe UI" w:cs="Segoe UI"/>
          <w:color w:val="212121"/>
          <w:sz w:val="23"/>
          <w:szCs w:val="23"/>
          <w:lang w:eastAsia="hr-HR"/>
        </w:rPr>
      </w:pPr>
      <w:r w:rsidRPr="00B7438A">
        <w:rPr>
          <w:rFonts w:ascii="Calibri" w:eastAsia="Times New Roman" w:hAnsi="Calibri" w:cs="Times New Roman"/>
          <w:color w:val="666666"/>
          <w:sz w:val="21"/>
          <w:szCs w:val="21"/>
          <w:lang w:eastAsia="hr-HR"/>
        </w:rPr>
        <w:t>5. potvrdu da zadovoljava minimalno tehničko-tehnološke uvjete za proizvodnju vina propisane posebnim propisima.</w:t>
      </w:r>
    </w:p>
    <w:p w:rsidR="00B7438A" w:rsidRPr="00B7438A" w:rsidRDefault="00B7438A" w:rsidP="00B7438A">
      <w:pPr>
        <w:shd w:val="clear" w:color="auto" w:fill="FFFFFF"/>
        <w:spacing w:line="240" w:lineRule="auto"/>
        <w:jc w:val="center"/>
        <w:rPr>
          <w:rFonts w:ascii="Segoe UI" w:eastAsia="Times New Roman" w:hAnsi="Segoe UI" w:cs="Segoe UI"/>
          <w:color w:val="212121"/>
          <w:sz w:val="23"/>
          <w:szCs w:val="23"/>
          <w:lang w:eastAsia="hr-HR"/>
        </w:rPr>
      </w:pPr>
      <w:r w:rsidRPr="00B7438A">
        <w:rPr>
          <w:rFonts w:ascii="Calibri" w:eastAsia="Times New Roman" w:hAnsi="Calibri" w:cs="Times New Roman"/>
          <w:color w:val="666666"/>
          <w:sz w:val="21"/>
          <w:szCs w:val="21"/>
          <w:lang w:eastAsia="hr-HR"/>
        </w:rPr>
        <w:t>(3) Mali proizvođači jakog alkoholnog pića podnose pisanu prijavu za upis u registar trošarinskih obveznika u tri primjerka na Obrascu PUR te dostavljaju podatak o mjestu proizvodnje i podatak o volumenu uređaja za proizvodnju alkohola – kotla kojeg ima u vlasništvu, odnosno uporabi.</w:t>
      </w:r>
    </w:p>
    <w:p w:rsidR="00B7438A" w:rsidRPr="00B7438A" w:rsidRDefault="00B7438A" w:rsidP="00B7438A">
      <w:pPr>
        <w:shd w:val="clear" w:color="auto" w:fill="FFFFFF"/>
        <w:spacing w:line="240" w:lineRule="auto"/>
        <w:jc w:val="center"/>
        <w:rPr>
          <w:rFonts w:ascii="Segoe UI" w:eastAsia="Times New Roman" w:hAnsi="Segoe UI" w:cs="Segoe UI"/>
          <w:color w:val="212121"/>
          <w:sz w:val="23"/>
          <w:szCs w:val="23"/>
          <w:lang w:eastAsia="hr-HR"/>
        </w:rPr>
      </w:pPr>
      <w:r w:rsidRPr="00B7438A">
        <w:rPr>
          <w:rFonts w:ascii="Calibri" w:eastAsia="Times New Roman" w:hAnsi="Calibri" w:cs="Times New Roman"/>
          <w:color w:val="666666"/>
          <w:sz w:val="21"/>
          <w:szCs w:val="21"/>
          <w:lang w:eastAsia="hr-HR"/>
        </w:rPr>
        <w:t>(4) Proizvođači iz članka 69. Zakona podnose uporabom sustava elektroničke razmjene podataka prijavu za upis u registar trošarinskih obveznika koristeći elektronički Obrazac PUR te, uz priloge prema članku 60. stavku 3. ovoga Pravilnika, dostavljaju:</w:t>
      </w:r>
    </w:p>
    <w:p w:rsidR="00B7438A" w:rsidRPr="00B7438A" w:rsidRDefault="00B7438A" w:rsidP="00B7438A">
      <w:pPr>
        <w:shd w:val="clear" w:color="auto" w:fill="FFFFFF"/>
        <w:spacing w:line="240" w:lineRule="auto"/>
        <w:jc w:val="center"/>
        <w:rPr>
          <w:rFonts w:ascii="Segoe UI" w:eastAsia="Times New Roman" w:hAnsi="Segoe UI" w:cs="Segoe UI"/>
          <w:color w:val="212121"/>
          <w:sz w:val="23"/>
          <w:szCs w:val="23"/>
          <w:lang w:eastAsia="hr-HR"/>
        </w:rPr>
      </w:pPr>
      <w:r w:rsidRPr="00B7438A">
        <w:rPr>
          <w:rFonts w:ascii="Calibri" w:eastAsia="Times New Roman" w:hAnsi="Calibri" w:cs="Times New Roman"/>
          <w:color w:val="666666"/>
          <w:sz w:val="21"/>
          <w:szCs w:val="21"/>
          <w:lang w:eastAsia="hr-HR"/>
        </w:rPr>
        <w:t>1. podatak o mjestu proizvodnje</w:t>
      </w:r>
    </w:p>
    <w:p w:rsidR="00B7438A" w:rsidRPr="00B7438A" w:rsidRDefault="00B7438A" w:rsidP="00B7438A">
      <w:pPr>
        <w:shd w:val="clear" w:color="auto" w:fill="FFFFFF"/>
        <w:spacing w:line="240" w:lineRule="auto"/>
        <w:jc w:val="center"/>
        <w:rPr>
          <w:rFonts w:ascii="Segoe UI" w:eastAsia="Times New Roman" w:hAnsi="Segoe UI" w:cs="Segoe UI"/>
          <w:color w:val="212121"/>
          <w:sz w:val="23"/>
          <w:szCs w:val="23"/>
          <w:lang w:eastAsia="hr-HR"/>
        </w:rPr>
      </w:pPr>
      <w:r w:rsidRPr="00B7438A">
        <w:rPr>
          <w:rFonts w:ascii="Calibri" w:eastAsia="Times New Roman" w:hAnsi="Calibri" w:cs="Times New Roman"/>
          <w:color w:val="666666"/>
          <w:sz w:val="21"/>
          <w:szCs w:val="21"/>
          <w:lang w:eastAsia="hr-HR"/>
        </w:rPr>
        <w:t>2. podatak o očekivanoj količini proizvodnje trošarinskih proizvoda u kalendarskoj godini</w:t>
      </w:r>
    </w:p>
    <w:p w:rsidR="00B7438A" w:rsidRPr="00B7438A" w:rsidRDefault="00B7438A" w:rsidP="00B7438A">
      <w:pPr>
        <w:shd w:val="clear" w:color="auto" w:fill="FFFFFF"/>
        <w:spacing w:line="240" w:lineRule="auto"/>
        <w:jc w:val="center"/>
        <w:rPr>
          <w:rFonts w:ascii="Segoe UI" w:eastAsia="Times New Roman" w:hAnsi="Segoe UI" w:cs="Segoe UI"/>
          <w:color w:val="212121"/>
          <w:sz w:val="23"/>
          <w:szCs w:val="23"/>
          <w:lang w:eastAsia="hr-HR"/>
        </w:rPr>
      </w:pPr>
      <w:r w:rsidRPr="00B7438A">
        <w:rPr>
          <w:rFonts w:ascii="Calibri" w:eastAsia="Times New Roman" w:hAnsi="Calibri" w:cs="Times New Roman"/>
          <w:color w:val="666666"/>
          <w:sz w:val="21"/>
          <w:szCs w:val="21"/>
          <w:lang w:eastAsia="hr-HR"/>
        </w:rPr>
        <w:t>3. potvrdu nadležnog tijela da zadovoljava minimalno tehničko-tehnološke uvjete za proizvodnju alkohola i alkoholnih pića propisanu posebnim propisima i</w:t>
      </w:r>
    </w:p>
    <w:p w:rsidR="00B7438A" w:rsidRPr="00B7438A" w:rsidRDefault="00B7438A" w:rsidP="00B7438A">
      <w:pPr>
        <w:shd w:val="clear" w:color="auto" w:fill="FFFFFF"/>
        <w:spacing w:line="240" w:lineRule="auto"/>
        <w:jc w:val="center"/>
        <w:rPr>
          <w:rFonts w:ascii="Segoe UI" w:eastAsia="Times New Roman" w:hAnsi="Segoe UI" w:cs="Segoe UI"/>
          <w:color w:val="212121"/>
          <w:sz w:val="23"/>
          <w:szCs w:val="23"/>
          <w:lang w:eastAsia="hr-HR"/>
        </w:rPr>
      </w:pPr>
      <w:r w:rsidRPr="00B7438A">
        <w:rPr>
          <w:rFonts w:ascii="Calibri" w:eastAsia="Times New Roman" w:hAnsi="Calibri" w:cs="Times New Roman"/>
          <w:color w:val="666666"/>
          <w:sz w:val="21"/>
          <w:szCs w:val="21"/>
          <w:lang w:eastAsia="hr-HR"/>
        </w:rPr>
        <w:t>4. ispravu državnog tijela nadležnog za mjeriteljstvo o udovoljavanju mjeriteljskim zahtjevima, odnosno ispunjenju propisanih uvjeta.</w:t>
      </w:r>
    </w:p>
    <w:p w:rsidR="00B7438A" w:rsidRPr="00B7438A" w:rsidRDefault="00B7438A" w:rsidP="00B7438A">
      <w:pPr>
        <w:shd w:val="clear" w:color="auto" w:fill="FFFFFF"/>
        <w:spacing w:line="240" w:lineRule="auto"/>
        <w:jc w:val="center"/>
        <w:rPr>
          <w:rFonts w:ascii="Segoe UI" w:eastAsia="Times New Roman" w:hAnsi="Segoe UI" w:cs="Segoe UI"/>
          <w:color w:val="212121"/>
          <w:sz w:val="23"/>
          <w:szCs w:val="23"/>
          <w:lang w:eastAsia="hr-HR"/>
        </w:rPr>
      </w:pPr>
      <w:r w:rsidRPr="00B7438A">
        <w:rPr>
          <w:rFonts w:ascii="Calibri" w:eastAsia="Times New Roman" w:hAnsi="Calibri" w:cs="Times New Roman"/>
          <w:color w:val="666666"/>
          <w:sz w:val="21"/>
          <w:szCs w:val="21"/>
          <w:lang w:eastAsia="hr-HR"/>
        </w:rPr>
        <w:t>(5) Prijava za upis u registar trošarinskih obveznika ovjerena ili verificirana elektroničkim putem od strane ovlaštenog službenika nadležnog carinskog ureda smatrati će se ovlaštenjem za rad malom proizvođaču vina, malom proizvođaču jakog alkoholnog pića i proizvođaču iz članka 69. Zakona, s danom upisa u registar trošarinskih obveznika.</w:t>
      </w:r>
    </w:p>
    <w:p w:rsidR="00B7438A" w:rsidRPr="00B7438A" w:rsidRDefault="00B7438A" w:rsidP="00B7438A">
      <w:pPr>
        <w:shd w:val="clear" w:color="auto" w:fill="FFFFFF"/>
        <w:spacing w:line="240" w:lineRule="auto"/>
        <w:jc w:val="center"/>
        <w:rPr>
          <w:rFonts w:ascii="Segoe UI" w:eastAsia="Times New Roman" w:hAnsi="Segoe UI" w:cs="Segoe UI"/>
          <w:color w:val="212121"/>
          <w:sz w:val="23"/>
          <w:szCs w:val="23"/>
          <w:lang w:eastAsia="hr-HR"/>
        </w:rPr>
      </w:pPr>
      <w:r w:rsidRPr="00B7438A">
        <w:rPr>
          <w:rFonts w:ascii="Calibri" w:eastAsia="Times New Roman" w:hAnsi="Calibri" w:cs="Times New Roman"/>
          <w:color w:val="666666"/>
          <w:sz w:val="21"/>
          <w:szCs w:val="21"/>
          <w:lang w:eastAsia="hr-HR"/>
        </w:rPr>
        <w:t>(6) Mali proizvođači vina, mali proizvođači jakog alkoholnog pića i proizvođači iz članka 69. Zakona obvezni su nadležnom carinskom uredu prijaviti svaku izmjenu podataka navedenu prilikom prijave u registar trošarinskih obveznika, kao i prestanak djelatnosti zbog koje su upisani u registar trošarinskih obveznika u roku od osam dana od dana nastanka promjene, odnosno od dana saznanja za izvršenu promjenu.</w:t>
      </w:r>
    </w:p>
    <w:p w:rsidR="00B7438A" w:rsidRDefault="00B7438A"/>
    <w:sectPr w:rsidR="00B7438A" w:rsidSect="00FB0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38A"/>
    <w:rsid w:val="009C115A"/>
    <w:rsid w:val="00B7438A"/>
    <w:rsid w:val="00FB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F6E599-D579-44EC-B335-EA765904D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1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7438A"/>
  </w:style>
  <w:style w:type="character" w:styleId="Hyperlink">
    <w:name w:val="Hyperlink"/>
    <w:basedOn w:val="DefaultParagraphFont"/>
    <w:uiPriority w:val="99"/>
    <w:semiHidden/>
    <w:unhideWhenUsed/>
    <w:rsid w:val="00B743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3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9001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3442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0615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6534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2996">
          <w:marLeft w:val="3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5913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2594">
          <w:marLeft w:val="3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340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4268">
          <w:marLeft w:val="3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5613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2438">
          <w:marLeft w:val="3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1479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17743">
          <w:marLeft w:val="3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7766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2873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1172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6356">
          <w:marLeft w:val="3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4093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390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2453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6473">
          <w:marLeft w:val="3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9389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2387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7776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5512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0223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0058">
          <w:marLeft w:val="3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5191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31385">
          <w:marLeft w:val="3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9972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7686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5441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0951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2896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1766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20022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7854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8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612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42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61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46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18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69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83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84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220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6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22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4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84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55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7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1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86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ina.hr/Default.aspx?sec=1278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Roberta</cp:lastModifiedBy>
  <cp:revision>2</cp:revision>
  <dcterms:created xsi:type="dcterms:W3CDTF">2017-01-30T15:26:00Z</dcterms:created>
  <dcterms:modified xsi:type="dcterms:W3CDTF">2017-01-30T15:26:00Z</dcterms:modified>
</cp:coreProperties>
</file>