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103" w:type="dxa"/>
        <w:tblLook w:val="04A0"/>
      </w:tblPr>
      <w:tblGrid>
        <w:gridCol w:w="1660"/>
        <w:gridCol w:w="1940"/>
        <w:gridCol w:w="2080"/>
        <w:gridCol w:w="1620"/>
        <w:gridCol w:w="1540"/>
      </w:tblGrid>
      <w:tr w:rsidR="00D93511" w:rsidRPr="005B7F1E" w:rsidTr="00747A40">
        <w:trPr>
          <w:trHeight w:val="1038"/>
        </w:trPr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prijavitelja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b/>
                <w:bCs/>
                <w:color w:val="000000"/>
                <w:sz w:val="18"/>
                <w:szCs w:val="18"/>
                <w:lang w:eastAsia="hr-HR"/>
              </w:rPr>
              <w:t>Konačna ukupna vrijednost nakon korekcija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b/>
                <w:bCs/>
                <w:color w:val="000000"/>
                <w:sz w:val="18"/>
                <w:szCs w:val="18"/>
                <w:lang w:eastAsia="hr-HR"/>
              </w:rPr>
              <w:t>Konačni iznos ukupnih prihvatljivih troškova nakon korekcija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b/>
                <w:bCs/>
                <w:color w:val="000000"/>
                <w:sz w:val="18"/>
                <w:szCs w:val="18"/>
                <w:lang w:eastAsia="hr-HR"/>
              </w:rPr>
              <w:t>Odluka</w:t>
            </w: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 o financiranju (datum)</w:t>
            </w:r>
          </w:p>
        </w:tc>
      </w:tr>
      <w:tr w:rsidR="00D93511" w:rsidRPr="005B7F1E" w:rsidTr="00747A40">
        <w:trPr>
          <w:trHeight w:val="12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Vodoopskrba i odvodnja d.o.o., Zagreb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Razvoj sustava vodoopskrbe (Aleja Bologne) i Odovodnje (I. etapa SCADA odvodnje) Grada Zagreba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28.387.264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22.709.811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5.1.2016.</w:t>
            </w:r>
          </w:p>
        </w:tc>
      </w:tr>
      <w:tr w:rsidR="00D93511" w:rsidRPr="005B7F1E" w:rsidTr="00747A40">
        <w:trPr>
          <w:trHeight w:val="140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VODOVOD d.o.o. za usluge opskrbe pitkom vodom Zadar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i sanacija dijelova sustava javne vodoopskrbne mreže na području aglomeracije Zadar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15.179.505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12.143.604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5.1.2016.</w:t>
            </w:r>
          </w:p>
        </w:tc>
      </w:tr>
      <w:tr w:rsidR="00D93511" w:rsidRPr="005B7F1E" w:rsidTr="00747A40">
        <w:trPr>
          <w:trHeight w:val="125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IZVOR Ploče, javna ustanova za komunalne djelatnosti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Poboljšanje vodoopskrbe na području grada Ploča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6.660.931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5.328.745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Istarski vodovod d.o.o. Buzet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I IZGRADNJA DIJELA VODOOPSKRBNOG PODRUČJA ISTRA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30.980.130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23.370.606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</w:t>
            </w:r>
          </w:p>
        </w:tc>
      </w:tr>
      <w:tr w:rsidR="00D93511" w:rsidRPr="005B7F1E" w:rsidTr="00747A40">
        <w:trPr>
          <w:trHeight w:val="105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Vodovod Pula d.o.o.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postojeće vodovodne mreže u naselju Banjole sjever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9.231.250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7.385.000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8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Hvarski vodovod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vodosprovodnika Vrisnik-Svirče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2.573.301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2.058.640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5.1.2016.</w:t>
            </w:r>
          </w:p>
        </w:tc>
      </w:tr>
      <w:tr w:rsidR="00D93511" w:rsidRPr="005B7F1E" w:rsidTr="00747A40">
        <w:trPr>
          <w:trHeight w:val="113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Metković d.o.o. za vodoopskrbu i odvodnju otpadnih voda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dijela Vodoopskrbnog sustava Metković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4.603.638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3.682.910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</w:t>
            </w:r>
          </w:p>
        </w:tc>
      </w:tr>
      <w:tr w:rsidR="00D93511" w:rsidRPr="005B7F1E" w:rsidTr="00747A40">
        <w:trPr>
          <w:trHeight w:val="9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Moslavina d.o.o. Kutina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Magistralni vodovod Kutina – Lipovljani i Vodospremnik i crpna stanica Torovi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34.292.243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32.976.535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9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Vodorad d.o.o. za vodoopskrbu i odvodnju Đurđenovac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i proširenje vodocrpilišta ”Đurđenovac” Q=40 l/s i izgradnja vodovodne mreže naselja Lipine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21.120.592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16.896.474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22.12.2015.</w:t>
            </w:r>
          </w:p>
        </w:tc>
      </w:tr>
      <w:tr w:rsidR="00D93511" w:rsidRPr="005B7F1E" w:rsidTr="00747A40">
        <w:trPr>
          <w:trHeight w:val="10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Komunalije d.o.o.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i rekonstrukcija vodovoda i odvodnje u aglomeraciji Đurđevac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37.431.626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29.945.301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br/>
              <w:t>5.1.2016.</w:t>
            </w:r>
          </w:p>
        </w:tc>
      </w:tr>
      <w:tr w:rsidR="00D93511" w:rsidRPr="005B7F1E" w:rsidTr="00747A40">
        <w:trPr>
          <w:trHeight w:val="8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Baranjski vodovod d.o.o. Beli Manastir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Proširenje vodospremnika (V=1.500m3) Beli Manastir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2.838.751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2.271.001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ČEKA SE IZDAVANJE MIŠLJENJA</w:t>
            </w:r>
            <w:r>
              <w:rPr>
                <w:color w:val="000000"/>
                <w:sz w:val="18"/>
                <w:szCs w:val="18"/>
                <w:lang w:eastAsia="hr-HR"/>
              </w:rPr>
              <w:t xml:space="preserve"> MZOIP-a </w:t>
            </w:r>
          </w:p>
        </w:tc>
      </w:tr>
      <w:tr w:rsidR="00D93511" w:rsidRPr="005B7F1E" w:rsidTr="00747A40">
        <w:trPr>
          <w:trHeight w:val="122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lastRenderedPageBreak/>
              <w:t>Vode Jastrebarsko d.o.o.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magistralnog cjevovoda "Izvorište Sopote-pk Prilipje"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2.575.000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2.060.000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99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Tekija d.o.o. za obavljanje vodnih usluga Požega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Filtarsko postrojenje Kutjevo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2.950.671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2.360.537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41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Vodovod Labin d.o.o. Labin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"MODERNIZACIJA SUSTAVA JAVNE VODOOPSKRBE: Zamjena postojećeg tradicionalnog načina dezinfekcije vode za</w:t>
            </w:r>
            <w:r w:rsidRPr="005B7F1E">
              <w:rPr>
                <w:color w:val="000000"/>
                <w:sz w:val="18"/>
                <w:szCs w:val="18"/>
                <w:lang w:eastAsia="hr-HR"/>
              </w:rPr>
              <w:br/>
            </w:r>
            <w:r w:rsidRPr="005B7F1E">
              <w:rPr>
                <w:color w:val="000000"/>
                <w:sz w:val="18"/>
                <w:szCs w:val="18"/>
                <w:lang w:eastAsia="hr-HR"/>
              </w:rPr>
              <w:br/>
              <w:t>ljudsku potrošnju sa novom ekološki cer</w:t>
            </w:r>
            <w:r>
              <w:rPr>
                <w:color w:val="000000"/>
                <w:sz w:val="18"/>
                <w:szCs w:val="18"/>
                <w:lang w:eastAsia="hr-HR"/>
              </w:rPr>
              <w:t>t</w:t>
            </w:r>
            <w:r w:rsidRPr="005B7F1E">
              <w:rPr>
                <w:color w:val="000000"/>
                <w:sz w:val="18"/>
                <w:szCs w:val="18"/>
                <w:lang w:eastAsia="hr-HR"/>
              </w:rPr>
              <w:t>ficiranom tehnologijom"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3.502.166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2.801.733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</w:t>
            </w:r>
          </w:p>
        </w:tc>
      </w:tr>
      <w:tr w:rsidR="00D93511" w:rsidRPr="005B7F1E" w:rsidTr="00747A40">
        <w:trPr>
          <w:trHeight w:val="26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Humvio d.o.o. Hum na Sutli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vodoopskrbnog sustava Harina Zlaka II.C faza III. dio te nastavak izgradnje opskrbe vodom naselja Lupinjak</w:t>
            </w:r>
            <w:r w:rsidRPr="005B7F1E">
              <w:rPr>
                <w:color w:val="000000"/>
                <w:sz w:val="18"/>
                <w:szCs w:val="18"/>
                <w:lang w:eastAsia="hr-HR"/>
              </w:rPr>
              <w:br/>
            </w:r>
            <w:r w:rsidRPr="005B7F1E">
              <w:rPr>
                <w:color w:val="000000"/>
                <w:sz w:val="18"/>
                <w:szCs w:val="18"/>
                <w:lang w:eastAsia="hr-HR"/>
              </w:rPr>
              <w:br/>
              <w:t>(Sustav Kostel-Klenovec)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2.707.663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2.166.130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RAD d.o.o. Drniš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VODOVOD ČIKOLA - KLJACI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sz w:val="18"/>
                <w:szCs w:val="18"/>
                <w:lang w:eastAsia="hr-HR"/>
              </w:rPr>
            </w:pPr>
            <w:r w:rsidRPr="005B7F1E">
              <w:rPr>
                <w:sz w:val="18"/>
                <w:szCs w:val="18"/>
                <w:lang w:eastAsia="hr-HR"/>
              </w:rPr>
              <w:t>2.255.000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sz w:val="18"/>
                <w:szCs w:val="18"/>
                <w:lang w:eastAsia="hr-HR"/>
              </w:rPr>
            </w:pPr>
            <w:r w:rsidRPr="005B7F1E">
              <w:rPr>
                <w:sz w:val="18"/>
                <w:szCs w:val="18"/>
                <w:lang w:eastAsia="hr-HR"/>
              </w:rPr>
              <w:t>1.804.000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5.1.2016.</w:t>
            </w:r>
          </w:p>
        </w:tc>
      </w:tr>
      <w:tr w:rsidR="00D93511" w:rsidRPr="005B7F1E" w:rsidTr="00747A40">
        <w:trPr>
          <w:trHeight w:val="162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VIOP d.o.o. za vodoopskrbu i odvodnju Pregrada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IZGRADNJA I OPTIMALIZACIJA VODOOPSKRBNOG SUSTAVA PREGRADA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2.124.944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1.699.956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17.12.2015.</w:t>
            </w:r>
          </w:p>
        </w:tc>
      </w:tr>
      <w:tr w:rsidR="00D93511" w:rsidRPr="005B7F1E" w:rsidTr="00747A40">
        <w:trPr>
          <w:trHeight w:val="195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Vinkovački vodovod i kanalizacija d.o.o.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Nastavak izgradnje sustava javne odvodnje i rekonstrukcija vodovodne mreže aglomeracije Nijemci na području Vinkovačkog vodovoda i kanalizacije d.o.o.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3.801.820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3.041.456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1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Voda d.o.o. Orahovica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 xml:space="preserve">Rekonstrukcija opskrbnih cjevovoda vodoopskrbe na području grada Orahovice: III. </w:t>
            </w:r>
            <w:proofErr w:type="gramStart"/>
            <w:r w:rsidRPr="005B7F1E">
              <w:rPr>
                <w:color w:val="000000"/>
                <w:sz w:val="18"/>
                <w:szCs w:val="18"/>
                <w:lang w:eastAsia="hr-HR"/>
              </w:rPr>
              <w:t>i</w:t>
            </w:r>
            <w:proofErr w:type="gramEnd"/>
            <w:r w:rsidRPr="005B7F1E">
              <w:rPr>
                <w:color w:val="000000"/>
                <w:sz w:val="18"/>
                <w:szCs w:val="18"/>
                <w:lang w:eastAsia="hr-HR"/>
              </w:rPr>
              <w:t xml:space="preserve"> IV. faza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5.545.819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4.436.655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</w:t>
            </w:r>
          </w:p>
        </w:tc>
      </w:tr>
      <w:tr w:rsidR="00D93511" w:rsidRPr="005B7F1E" w:rsidTr="00747A40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Komunalije Ilok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vodoopskrbnih cjevovoda u Iloku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7.018.750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5.615.000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17.12.2015.</w:t>
            </w:r>
          </w:p>
        </w:tc>
      </w:tr>
      <w:tr w:rsidR="00D93511" w:rsidRPr="005B7F1E" w:rsidTr="00747A40">
        <w:trPr>
          <w:trHeight w:val="148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lastRenderedPageBreak/>
              <w:t>Međimurske vode d.o.o. Čakovec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Rekonstrukcija i dogradnja sustava vodoopskrbe na području  Međimurske županije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17.477.500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13.982.000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5.1.2016.</w:t>
            </w:r>
          </w:p>
        </w:tc>
      </w:tr>
      <w:tr w:rsidR="00D93511" w:rsidRPr="005B7F1E" w:rsidTr="00747A40">
        <w:trPr>
          <w:trHeight w:val="1200"/>
        </w:trPr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Komunalno Ozalj d.o.o.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PROŠIRENJE I REKONSTRUKCIJA VODOOPSKRBNOG SUSTAVA OZALJ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9.475.000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7.580.000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  <w:tr w:rsidR="00D93511" w:rsidRPr="005B7F1E" w:rsidTr="00747A40">
        <w:trPr>
          <w:trHeight w:val="155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VODNE USLUGE d.o.o. Bjelovar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Prijava financiranja provedbe investicijskih projekata izgradnje vodoopskrbnog sustava grada Bjelovara i okolnih naselja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6.643.750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5.315.000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11" w:rsidRPr="005B7F1E" w:rsidRDefault="00D93511" w:rsidP="00747A40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B7F1E">
              <w:rPr>
                <w:color w:val="000000"/>
                <w:sz w:val="18"/>
                <w:szCs w:val="18"/>
                <w:lang w:eastAsia="hr-HR"/>
              </w:rPr>
              <w:t>15.12.2015.</w:t>
            </w:r>
          </w:p>
        </w:tc>
      </w:tr>
    </w:tbl>
    <w:p w:rsidR="00D93511" w:rsidRPr="005E5DCA" w:rsidRDefault="00D93511" w:rsidP="00D93511">
      <w:pPr>
        <w:jc w:val="both"/>
      </w:pPr>
    </w:p>
    <w:p w:rsidR="00D93511" w:rsidRPr="00721D6A" w:rsidRDefault="00D93511" w:rsidP="00D93511">
      <w:pPr>
        <w:jc w:val="center"/>
        <w:rPr>
          <w:rFonts w:eastAsia="Calibri"/>
          <w:sz w:val="24"/>
          <w:szCs w:val="24"/>
          <w:lang w:val="hr-HR"/>
        </w:rPr>
      </w:pPr>
    </w:p>
    <w:p w:rsidR="00064490" w:rsidRDefault="00D93511"/>
    <w:sectPr w:rsidR="00064490" w:rsidSect="009E27B4">
      <w:footerReference w:type="default" r:id="rId4"/>
      <w:endnotePr>
        <w:numFmt w:val="chicago"/>
      </w:endnotePr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B4" w:rsidRPr="003048E1" w:rsidRDefault="00D93511">
    <w:pPr>
      <w:pStyle w:val="Footer"/>
      <w:rPr>
        <w:sz w:val="16"/>
        <w:lang w:val="hr-HR"/>
      </w:rPr>
    </w:pPr>
    <w:r w:rsidRPr="003048E1">
      <w:rPr>
        <w:sz w:val="16"/>
        <w:lang w:val="hr-HR"/>
      </w:rPr>
      <w:t xml:space="preserve">Kontakt: </w:t>
    </w:r>
    <w:hyperlink r:id="rId1" w:history="1">
      <w:r w:rsidRPr="003048E1">
        <w:rPr>
          <w:rStyle w:val="Hyperlink"/>
          <w:sz w:val="16"/>
          <w:lang w:val="hr-HR"/>
        </w:rPr>
        <w:t>glasno</w:t>
      </w:r>
      <w:r w:rsidRPr="003048E1">
        <w:rPr>
          <w:rStyle w:val="Hyperlink"/>
          <w:sz w:val="16"/>
          <w:lang w:val="hr-HR"/>
        </w:rPr>
        <w:t>govornik@mps.hr</w:t>
      </w:r>
    </w:hyperlink>
  </w:p>
  <w:p w:rsidR="003048E1" w:rsidRPr="003048E1" w:rsidRDefault="00D93511">
    <w:pPr>
      <w:pStyle w:val="Footer"/>
      <w:rPr>
        <w:lang w:val="hr-HR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chicago"/>
  </w:endnotePr>
  <w:compat/>
  <w:rsids>
    <w:rsidRoot w:val="00D93511"/>
    <w:rsid w:val="00536FC5"/>
    <w:rsid w:val="00B54FC0"/>
    <w:rsid w:val="00D93511"/>
    <w:rsid w:val="00D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511"/>
    <w:rPr>
      <w:color w:val="0000FF"/>
      <w:u w:val="single"/>
    </w:rPr>
  </w:style>
  <w:style w:type="paragraph" w:styleId="Footer">
    <w:name w:val="footer"/>
    <w:basedOn w:val="Normal"/>
    <w:link w:val="FooterChar"/>
    <w:rsid w:val="00D93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351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asnogovornik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2016-01-14T13:37:00Z</dcterms:created>
  <dcterms:modified xsi:type="dcterms:W3CDTF">2016-01-14T13:38:00Z</dcterms:modified>
</cp:coreProperties>
</file>