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752"/>
        <w:tblW w:w="0" w:type="dxa"/>
        <w:tblLayout w:type="fixed"/>
        <w:tblLook w:val="04A0" w:firstRow="1" w:lastRow="0" w:firstColumn="1" w:lastColumn="0" w:noHBand="0" w:noVBand="1"/>
      </w:tblPr>
      <w:tblGrid>
        <w:gridCol w:w="2251"/>
        <w:gridCol w:w="3689"/>
        <w:gridCol w:w="3063"/>
      </w:tblGrid>
      <w:tr w:rsidR="00A95D44" w:rsidRPr="00FF4EAB" w14:paraId="6E398BE4" w14:textId="77777777" w:rsidTr="002B196D">
        <w:trPr>
          <w:trHeight w:val="2610"/>
        </w:trPr>
        <w:tc>
          <w:tcPr>
            <w:tcW w:w="2251" w:type="dxa"/>
            <w:hideMark/>
          </w:tcPr>
          <w:p w14:paraId="2F27F0FB" w14:textId="254EF7C0" w:rsidR="00A95D44" w:rsidRPr="00FF4EAB" w:rsidRDefault="00A95D44" w:rsidP="002B196D">
            <w:pPr>
              <w:tabs>
                <w:tab w:val="center" w:pos="4703"/>
                <w:tab w:val="right" w:pos="9406"/>
              </w:tabs>
              <w:ind w:left="-198" w:firstLine="10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F4EA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0B96B199" wp14:editId="5644B7E0">
                  <wp:extent cx="1485900" cy="962025"/>
                  <wp:effectExtent l="0" t="0" r="0" b="9525"/>
                  <wp:docPr id="3" name="Picture 3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gridSpan w:val="2"/>
          </w:tcPr>
          <w:p w14:paraId="2A54A214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BDAAB64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EDD1CD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14:paraId="64968155" w14:textId="77777777" w:rsidR="00A95D44" w:rsidRPr="00FF4EAB" w:rsidRDefault="00A95D44" w:rsidP="002B196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14:paraId="7CEC8E3D" w14:textId="77777777" w:rsidR="00A95D44" w:rsidRPr="00FF4EAB" w:rsidRDefault="00A95D44" w:rsidP="002B196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14:paraId="1A19BDBD" w14:textId="77777777" w:rsidR="00A95D44" w:rsidRPr="00FF4EAB" w:rsidRDefault="00A95D44" w:rsidP="002B196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14:paraId="6890ADA3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14:paraId="116225FA" w14:textId="77777777" w:rsidR="00A95D44" w:rsidRPr="00FF4EAB" w:rsidRDefault="00A95D44" w:rsidP="002B196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Т: +381 21 487 44 11; 456 721 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: +381 21 456 040  </w:t>
            </w:r>
          </w:p>
          <w:p w14:paraId="7D57A08A" w14:textId="77777777" w:rsidR="00A95D44" w:rsidRPr="00FF4EAB" w:rsidRDefault="00A95D44" w:rsidP="002B196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psp</w:t>
            </w:r>
            <w:proofErr w:type="spellEnd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@</w:t>
            </w:r>
            <w:proofErr w:type="spellStart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vojvodina</w:t>
            </w:r>
            <w:proofErr w:type="spellEnd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</w:t>
            </w:r>
            <w:proofErr w:type="spellEnd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  <w:proofErr w:type="spellEnd"/>
          </w:p>
          <w:p w14:paraId="25B6BB3B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FF4EAB">
              <w:rPr>
                <w:rFonts w:asciiTheme="minorHAnsi" w:hAnsiTheme="minorHAnsi" w:cstheme="minorHAnsi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A95D44" w:rsidRPr="00FF4EAB" w14:paraId="6326958E" w14:textId="77777777" w:rsidTr="002B196D">
        <w:trPr>
          <w:trHeight w:val="290"/>
        </w:trPr>
        <w:tc>
          <w:tcPr>
            <w:tcW w:w="5940" w:type="dxa"/>
            <w:gridSpan w:val="2"/>
            <w:hideMark/>
          </w:tcPr>
          <w:p w14:paraId="30B89248" w14:textId="799726B3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БРОЈ: 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FF4E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0019056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57 </w:t>
            </w:r>
            <w:r w:rsidR="007C3BC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2026 09419 001 000 000 001 04</w:t>
            </w:r>
            <w:r w:rsidRPr="00FF4E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00</w:t>
            </w:r>
            <w:r w:rsidR="007C3BC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063" w:type="dxa"/>
            <w:hideMark/>
          </w:tcPr>
          <w:p w14:paraId="33D08FBA" w14:textId="77777777" w:rsidR="00A95D44" w:rsidRPr="00FF4EAB" w:rsidRDefault="00A95D44" w:rsidP="002B196D">
            <w:pPr>
              <w:tabs>
                <w:tab w:val="center" w:pos="4703"/>
                <w:tab w:val="right" w:pos="940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ДАТУМ: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15.04.2026</w:t>
            </w:r>
            <w:r w:rsidRPr="00FF4EA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 године</w:t>
            </w:r>
          </w:p>
        </w:tc>
      </w:tr>
    </w:tbl>
    <w:p w14:paraId="53E3F3A4" w14:textId="124D6BC6" w:rsidR="00C5252E" w:rsidRDefault="00C5252E" w:rsidP="00732005">
      <w:pPr>
        <w:widowControl/>
        <w:autoSpaceDE/>
        <w:autoSpaceDN/>
        <w:adjustRightInd/>
        <w:ind w:right="-45"/>
        <w:jc w:val="both"/>
        <w:rPr>
          <w:rFonts w:ascii="Calibri" w:eastAsia="Times New Roman" w:hAnsi="Calibri" w:cs="Calibri"/>
          <w:color w:val="000000"/>
          <w:sz w:val="20"/>
          <w:szCs w:val="20"/>
          <w:lang w:val="sr-Cyrl-RS" w:eastAsia="en-US"/>
        </w:rPr>
      </w:pPr>
    </w:p>
    <w:p w14:paraId="41C15972" w14:textId="2E743FDF" w:rsidR="00C5252E" w:rsidRPr="00EE5E07" w:rsidRDefault="00C5252E" w:rsidP="00C5252E">
      <w:pPr>
        <w:adjustRightInd/>
        <w:spacing w:line="247" w:lineRule="auto"/>
        <w:ind w:right="49" w:firstLine="56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На основу чл. 16, 24. и 33. Покрајинске скупштинске одлуке о покрајинској управи („Службени лист АПВ“, бр. 37/14 и 54/14 - др.одлука, 37/15, 29/17, 24/19, 66/20, 38/21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и 22/2025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), чл. 23. став 4. Покрајинске скупштинске одлуке о буџету АП Војводине за 202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6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. годину („Службени лист АПВ“, бр</w:t>
      </w:r>
      <w:proofErr w:type="spellStart"/>
      <w:r w:rsidRPr="00D06CA0">
        <w:rPr>
          <w:rFonts w:ascii="Calibri" w:eastAsia="Calibri" w:hAnsi="Calibri" w:cs="Calibri"/>
          <w:sz w:val="20"/>
          <w:szCs w:val="20"/>
          <w:lang w:val="en-US" w:eastAsia="en-US"/>
        </w:rPr>
        <w:t>oj</w:t>
      </w:r>
      <w:proofErr w:type="spellEnd"/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63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/202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5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), у вези са Законом о подстицајима у пољопривреди и руралном развоју („Службени гласник РС“, бр. 10/13, 142/14, 103/15, 101/16, 35/23, 92/23 и 94/24), тачке 2.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5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. Покрајинск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скупштинск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одлук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о програму подршке за спровођење пољопривредне политике и политике руралног развоја за Аутономну покрајину Војводину за 202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6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. годину („Службени лист АПВ“, број 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63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/2</w:t>
      </w:r>
      <w:r w:rsidR="00E57984" w:rsidRPr="00A95D44">
        <w:rPr>
          <w:rFonts w:ascii="Calibri" w:eastAsia="Calibri" w:hAnsi="Calibri" w:cs="Calibri"/>
          <w:sz w:val="20"/>
          <w:szCs w:val="20"/>
          <w:lang w:val="ru-RU" w:eastAsia="en-US"/>
        </w:rPr>
        <w:t>5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) и </w:t>
      </w:r>
      <w:r w:rsidR="00EE5E07"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чланом 18. </w:t>
      </w:r>
      <w:r w:rsidR="00EE5E07" w:rsidRPr="00D06CA0">
        <w:rPr>
          <w:rFonts w:ascii="Calibri" w:hAnsi="Calibri" w:cs="Calibri"/>
          <w:sz w:val="20"/>
          <w:szCs w:val="20"/>
          <w:lang w:val="ru-RU"/>
        </w:rPr>
        <w:t>Правилника о спровођењу конкурса које расписује Покрајински секретаријат за пољопривреду, водопривреду и шумарство</w:t>
      </w:r>
      <w:r w:rsidR="00EE5E07" w:rsidRPr="00A95D44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EE5E07" w:rsidRPr="00D06CA0">
        <w:rPr>
          <w:rFonts w:ascii="Calibri" w:eastAsia="Times New Roman" w:hAnsi="Calibri" w:cs="Calibri"/>
          <w:sz w:val="20"/>
          <w:szCs w:val="20"/>
          <w:lang w:val="sr-Cyrl-RS"/>
        </w:rPr>
        <w:t>(„Службени лист АПВ“ 24/25)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, покрајински секретар за пољопривреду, водопривреду и шумарств</w:t>
      </w:r>
      <w:r w:rsidRPr="00D06CA0">
        <w:rPr>
          <w:rFonts w:ascii="Calibri" w:eastAsia="Calibri" w:hAnsi="Calibri" w:cs="Calibri"/>
          <w:sz w:val="20"/>
          <w:szCs w:val="20"/>
          <w:lang w:val="en-US" w:eastAsia="en-US"/>
        </w:rPr>
        <w:t>o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,  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расписује</w:t>
      </w:r>
    </w:p>
    <w:p w14:paraId="28896E81" w14:textId="397C25C1" w:rsidR="00651F40" w:rsidRPr="00A95D44" w:rsidRDefault="00651F40" w:rsidP="008364C9">
      <w:pPr>
        <w:kinsoku w:val="0"/>
        <w:overflowPunct w:val="0"/>
        <w:rPr>
          <w:rFonts w:ascii="Calibri" w:hAnsi="Calibri" w:cs="Calibri"/>
          <w:b/>
          <w:bCs/>
          <w:sz w:val="20"/>
          <w:szCs w:val="20"/>
          <w:lang w:val="ru-RU"/>
        </w:rPr>
      </w:pPr>
    </w:p>
    <w:p w14:paraId="3B610216" w14:textId="77777777" w:rsidR="00651F40" w:rsidRPr="00A95D44" w:rsidRDefault="00651F40" w:rsidP="00651F40">
      <w:pPr>
        <w:kinsoku w:val="0"/>
        <w:overflowPunct w:val="0"/>
        <w:jc w:val="center"/>
        <w:rPr>
          <w:rFonts w:ascii="Calibri" w:hAnsi="Calibri" w:cs="Calibri"/>
          <w:sz w:val="20"/>
          <w:szCs w:val="20"/>
          <w:lang w:val="ru-RU"/>
        </w:rPr>
      </w:pPr>
      <w:r w:rsidRPr="00A95D44">
        <w:rPr>
          <w:rFonts w:ascii="Calibri" w:hAnsi="Calibri" w:cs="Calibri"/>
          <w:b/>
          <w:bCs/>
          <w:sz w:val="20"/>
          <w:szCs w:val="20"/>
          <w:lang w:val="ru-RU"/>
        </w:rPr>
        <w:t>КОНКУРС</w:t>
      </w:r>
    </w:p>
    <w:p w14:paraId="1399DAD0" w14:textId="77777777" w:rsidR="00651F40" w:rsidRPr="00A95D44" w:rsidRDefault="00651F40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val="ru-RU" w:eastAsia="en-US"/>
        </w:rPr>
      </w:pPr>
      <w:r w:rsidRPr="00732005">
        <w:rPr>
          <w:rFonts w:ascii="Calibri" w:eastAsia="Calibri" w:hAnsi="Calibri" w:cs="Calibri"/>
          <w:b/>
          <w:bCs/>
          <w:sz w:val="20"/>
          <w:szCs w:val="20"/>
          <w:lang w:val="sr-Latn-CS" w:eastAsia="en-US"/>
        </w:rPr>
        <w:t xml:space="preserve">ЗА ДОДЕЛУ СРЕДСТАВА </w:t>
      </w:r>
      <w:r w:rsidRPr="00A95D44">
        <w:rPr>
          <w:rFonts w:ascii="Calibri" w:eastAsia="Calibri" w:hAnsi="Calibri" w:cs="Calibri"/>
          <w:b/>
          <w:bCs/>
          <w:sz w:val="20"/>
          <w:szCs w:val="20"/>
          <w:lang w:val="ru-RU" w:eastAsia="en-US"/>
        </w:rPr>
        <w:t xml:space="preserve">ЗА </w:t>
      </w:r>
      <w:r w:rsidRPr="00732005">
        <w:rPr>
          <w:rFonts w:ascii="Calibri" w:eastAsia="Calibri" w:hAnsi="Calibri" w:cs="Calibri"/>
          <w:b/>
          <w:bCs/>
          <w:sz w:val="20"/>
          <w:szCs w:val="20"/>
          <w:lang w:val="sr-Latn-CS" w:eastAsia="en-US"/>
        </w:rPr>
        <w:t>ПОДРШК</w:t>
      </w:r>
      <w:r w:rsidRPr="00A95D44">
        <w:rPr>
          <w:rFonts w:ascii="Calibri" w:eastAsia="Calibri" w:hAnsi="Calibri" w:cs="Calibri"/>
          <w:b/>
          <w:bCs/>
          <w:sz w:val="20"/>
          <w:szCs w:val="20"/>
          <w:lang w:val="ru-RU" w:eastAsia="en-US"/>
        </w:rPr>
        <w:t>У</w:t>
      </w:r>
      <w:r w:rsidRPr="00732005">
        <w:rPr>
          <w:rFonts w:ascii="Calibri" w:eastAsia="Calibri" w:hAnsi="Calibri" w:cs="Calibri"/>
          <w:b/>
          <w:bCs/>
          <w:sz w:val="20"/>
          <w:szCs w:val="20"/>
          <w:lang w:val="sr-Latn-CS" w:eastAsia="en-US"/>
        </w:rPr>
        <w:t xml:space="preserve"> МЛАДИМА У РУРАЛНИМ ПОДРУЧЈИМА</w:t>
      </w:r>
    </w:p>
    <w:p w14:paraId="2B0A60DF" w14:textId="45E0C65A" w:rsidR="00651F40" w:rsidRDefault="001F6C18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У </w:t>
      </w:r>
      <w:r w:rsidR="00D9476D" w:rsidRPr="00D9476D">
        <w:rPr>
          <w:rFonts w:ascii="Calibri" w:eastAsia="Calibri" w:hAnsi="Calibri" w:cs="Calibri"/>
          <w:b/>
          <w:bCs/>
          <w:sz w:val="20"/>
          <w:szCs w:val="20"/>
          <w:lang w:eastAsia="en-US"/>
        </w:rPr>
        <w:t>АП ВОЈВОДИНИ У 202</w:t>
      </w:r>
      <w:r w:rsidR="009D4F7B">
        <w:rPr>
          <w:rFonts w:ascii="Calibri" w:eastAsia="Calibri" w:hAnsi="Calibri" w:cs="Calibri"/>
          <w:b/>
          <w:bCs/>
          <w:sz w:val="20"/>
          <w:szCs w:val="20"/>
          <w:lang w:val="sr-Cyrl-RS" w:eastAsia="en-US"/>
        </w:rPr>
        <w:t>6</w:t>
      </w:r>
      <w:r w:rsidR="00D9476D" w:rsidRPr="00D9476D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. ГОДИНИ </w:t>
      </w:r>
    </w:p>
    <w:p w14:paraId="60C47AAD" w14:textId="6CA31BFB" w:rsidR="00D9476D" w:rsidRDefault="00D9476D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48756F62" w14:textId="77777777" w:rsidR="00D9476D" w:rsidRPr="00D9476D" w:rsidRDefault="00D9476D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val="sr-Cyrl-RS" w:eastAsia="en-US"/>
        </w:rPr>
      </w:pPr>
    </w:p>
    <w:p w14:paraId="48331677" w14:textId="77777777" w:rsidR="00651F40" w:rsidRPr="00732005" w:rsidRDefault="00651F40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>ЦИЉ И ПРЕДМЕТ КОНКУРСА</w:t>
      </w:r>
    </w:p>
    <w:p w14:paraId="6AF1A9B2" w14:textId="77777777" w:rsidR="00E4532C" w:rsidRPr="00732005" w:rsidRDefault="00E4532C" w:rsidP="00E4532C">
      <w:pPr>
        <w:widowControl/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</w:p>
    <w:p w14:paraId="763D2EA1" w14:textId="77777777" w:rsidR="009D4F7B" w:rsidRPr="00A95D44" w:rsidRDefault="009D4F7B" w:rsidP="009D4F7B">
      <w:pPr>
        <w:tabs>
          <w:tab w:val="left" w:pos="7667"/>
          <w:tab w:val="left" w:pos="8415"/>
        </w:tabs>
        <w:ind w:right="38" w:firstLine="851"/>
        <w:jc w:val="both"/>
        <w:rPr>
          <w:rFonts w:ascii="Calibri" w:hAnsi="Calibri" w:cs="Calibri"/>
          <w:sz w:val="20"/>
          <w:szCs w:val="20"/>
          <w:lang w:val="ru-RU"/>
        </w:rPr>
      </w:pPr>
      <w:r w:rsidRPr="00A95D44">
        <w:rPr>
          <w:rFonts w:ascii="Calibri" w:hAnsi="Calibri" w:cs="Calibri"/>
          <w:sz w:val="20"/>
          <w:szCs w:val="20"/>
          <w:lang w:val="ru-RU"/>
        </w:rPr>
        <w:t>Циљ овог конкурса јесте демографска обнова руралних подручја АП Војводине ради подстицања останка младих у руралним подручјима односно њиховог повратка из градова.</w:t>
      </w:r>
    </w:p>
    <w:p w14:paraId="52691D00" w14:textId="2432E09F" w:rsidR="00651F40" w:rsidRPr="00D9476D" w:rsidRDefault="009D4F7B" w:rsidP="009D4F7B">
      <w:pPr>
        <w:tabs>
          <w:tab w:val="left" w:pos="7667"/>
          <w:tab w:val="left" w:pos="8415"/>
        </w:tabs>
        <w:ind w:right="38" w:firstLine="851"/>
        <w:jc w:val="both"/>
        <w:rPr>
          <w:rFonts w:ascii="Calibri" w:hAnsi="Calibri" w:cs="Calibri"/>
          <w:sz w:val="20"/>
          <w:szCs w:val="20"/>
          <w:lang w:val="sr-Cyrl-RS"/>
        </w:rPr>
      </w:pPr>
      <w:r w:rsidRPr="00A95D44">
        <w:rPr>
          <w:rFonts w:ascii="Calibri" w:hAnsi="Calibri" w:cs="Calibri"/>
          <w:sz w:val="20"/>
          <w:szCs w:val="20"/>
          <w:lang w:val="ru-RU"/>
        </w:rPr>
        <w:t>Предмет конкурса је подршка новим генерацијама младих пољопривредних произвођача, њиховом развоју и унапређивању кроз подстицање инвестиција у физичку имовину пољопривредних газдинстава.</w:t>
      </w:r>
    </w:p>
    <w:p w14:paraId="4B8566AE" w14:textId="56A2BF40" w:rsidR="00584A09" w:rsidRPr="00A95D44" w:rsidRDefault="00584A09" w:rsidP="00651F40">
      <w:pPr>
        <w:rPr>
          <w:rFonts w:ascii="Calibri" w:hAnsi="Calibri" w:cs="Calibri"/>
          <w:sz w:val="20"/>
          <w:szCs w:val="20"/>
          <w:lang w:val="ru-RU"/>
        </w:rPr>
      </w:pPr>
    </w:p>
    <w:p w14:paraId="57C0F415" w14:textId="40F42C03" w:rsidR="00651F40" w:rsidRPr="00732005" w:rsidRDefault="00651F40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 xml:space="preserve">ВИСИНА </w:t>
      </w:r>
      <w:r w:rsidR="008756E3" w:rsidRPr="00732005">
        <w:rPr>
          <w:rFonts w:ascii="Calibri" w:hAnsi="Calibri" w:cs="Calibri"/>
          <w:b/>
          <w:sz w:val="20"/>
          <w:szCs w:val="20"/>
          <w:u w:val="single"/>
          <w:lang w:val="sr-Cyrl-RS"/>
        </w:rPr>
        <w:t xml:space="preserve"> БЕСПОВРАТНИХ </w:t>
      </w: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СРЕДСТАВА</w:t>
      </w:r>
    </w:p>
    <w:p w14:paraId="20609F6D" w14:textId="77777777" w:rsidR="00E4532C" w:rsidRPr="00732005" w:rsidRDefault="00E4532C" w:rsidP="00651F40">
      <w:pPr>
        <w:ind w:right="-45"/>
        <w:jc w:val="both"/>
        <w:rPr>
          <w:rFonts w:ascii="Calibri" w:hAnsi="Calibri" w:cs="Calibri"/>
          <w:sz w:val="20"/>
          <w:szCs w:val="20"/>
        </w:rPr>
      </w:pPr>
    </w:p>
    <w:p w14:paraId="35D0CB40" w14:textId="108CEB26" w:rsidR="00651F40" w:rsidRPr="00A95D44" w:rsidRDefault="00167B9F" w:rsidP="00167B9F">
      <w:pPr>
        <w:ind w:right="-45" w:firstLine="851"/>
        <w:jc w:val="both"/>
        <w:rPr>
          <w:rFonts w:ascii="Calibri" w:hAnsi="Calibri" w:cs="Calibri"/>
          <w:sz w:val="20"/>
          <w:szCs w:val="20"/>
          <w:lang w:val="ru-RU"/>
        </w:rPr>
      </w:pPr>
      <w:r w:rsidRPr="00A95D44">
        <w:rPr>
          <w:rFonts w:ascii="Calibri" w:hAnsi="Calibri" w:cs="Calibri"/>
          <w:sz w:val="20"/>
          <w:szCs w:val="20"/>
          <w:lang w:val="ru-RU"/>
        </w:rPr>
        <w:t xml:space="preserve">За реализацију Конкурса за доделу средстава за подршку младима у руралним подручјима </w:t>
      </w:r>
      <w:r w:rsidR="007766FC" w:rsidRPr="00732005">
        <w:rPr>
          <w:rFonts w:ascii="Calibri" w:hAnsi="Calibri" w:cs="Calibri"/>
          <w:sz w:val="20"/>
          <w:szCs w:val="20"/>
          <w:lang w:val="sr-Cyrl-RS"/>
        </w:rPr>
        <w:t>у</w:t>
      </w:r>
      <w:r w:rsidR="007766FC" w:rsidRPr="00A95D44">
        <w:rPr>
          <w:rFonts w:ascii="Calibri" w:hAnsi="Calibri" w:cs="Calibri"/>
          <w:sz w:val="20"/>
          <w:szCs w:val="20"/>
          <w:lang w:val="ru-RU"/>
        </w:rPr>
        <w:t xml:space="preserve"> АП Војводини</w:t>
      </w:r>
      <w:r w:rsidRPr="00A95D44">
        <w:rPr>
          <w:rFonts w:ascii="Calibri" w:hAnsi="Calibri" w:cs="Calibri"/>
          <w:sz w:val="20"/>
          <w:szCs w:val="20"/>
          <w:lang w:val="ru-RU"/>
        </w:rPr>
        <w:t xml:space="preserve"> у 20</w:t>
      </w:r>
      <w:r w:rsidR="00AE576C" w:rsidRPr="00732005">
        <w:rPr>
          <w:rFonts w:ascii="Calibri" w:hAnsi="Calibri" w:cs="Calibri"/>
          <w:sz w:val="20"/>
          <w:szCs w:val="20"/>
          <w:lang w:val="sr-Cyrl-RS"/>
        </w:rPr>
        <w:t>2</w:t>
      </w:r>
      <w:r w:rsidR="009D4F7B">
        <w:rPr>
          <w:rFonts w:ascii="Calibri" w:hAnsi="Calibri" w:cs="Calibri"/>
          <w:sz w:val="20"/>
          <w:szCs w:val="20"/>
          <w:lang w:val="sr-Cyrl-RS"/>
        </w:rPr>
        <w:t>6</w:t>
      </w:r>
      <w:r w:rsidRPr="00A95D44">
        <w:rPr>
          <w:rFonts w:ascii="Calibri" w:hAnsi="Calibri" w:cs="Calibri"/>
          <w:sz w:val="20"/>
          <w:szCs w:val="20"/>
          <w:lang w:val="ru-RU"/>
        </w:rPr>
        <w:t xml:space="preserve">. </w:t>
      </w:r>
      <w:r w:rsidR="00490774">
        <w:rPr>
          <w:rFonts w:ascii="Calibri" w:hAnsi="Calibri" w:cs="Calibri"/>
          <w:sz w:val="20"/>
          <w:szCs w:val="20"/>
          <w:lang w:val="sr-Cyrl-RS"/>
        </w:rPr>
        <w:t>г</w:t>
      </w:r>
      <w:r w:rsidRPr="00A95D44">
        <w:rPr>
          <w:rFonts w:ascii="Calibri" w:hAnsi="Calibri" w:cs="Calibri"/>
          <w:sz w:val="20"/>
          <w:szCs w:val="20"/>
          <w:lang w:val="ru-RU"/>
        </w:rPr>
        <w:t>одини</w:t>
      </w:r>
      <w:r w:rsidR="00490774">
        <w:rPr>
          <w:rFonts w:ascii="Calibri" w:hAnsi="Calibri" w:cs="Calibri"/>
          <w:sz w:val="20"/>
          <w:szCs w:val="20"/>
          <w:lang w:val="sr-Cyrl-RS"/>
        </w:rPr>
        <w:t xml:space="preserve"> за набавку квалитетних приплодних грла</w:t>
      </w:r>
      <w:r w:rsidRPr="00A95D44">
        <w:rPr>
          <w:rFonts w:ascii="Calibri" w:hAnsi="Calibri" w:cs="Calibri"/>
          <w:sz w:val="20"/>
          <w:szCs w:val="20"/>
          <w:lang w:val="ru-RU"/>
        </w:rPr>
        <w:t xml:space="preserve"> предвиђено је укупно </w:t>
      </w:r>
      <w:r w:rsidR="009D4F7B">
        <w:rPr>
          <w:rFonts w:ascii="Calibri" w:hAnsi="Calibri" w:cs="Calibri"/>
          <w:b/>
          <w:sz w:val="20"/>
          <w:szCs w:val="20"/>
          <w:lang w:val="sr-Cyrl-RS"/>
        </w:rPr>
        <w:t>2</w:t>
      </w:r>
      <w:r w:rsidR="00C55F83" w:rsidRPr="00732005">
        <w:rPr>
          <w:rFonts w:ascii="Calibri" w:hAnsi="Calibri" w:cs="Calibri"/>
          <w:b/>
          <w:sz w:val="20"/>
          <w:szCs w:val="20"/>
          <w:lang w:val="sr-Cyrl-RS"/>
        </w:rPr>
        <w:t>0</w:t>
      </w:r>
      <w:r w:rsidR="00651F40" w:rsidRPr="00A95D44">
        <w:rPr>
          <w:rFonts w:ascii="Calibri" w:hAnsi="Calibri" w:cs="Calibri"/>
          <w:b/>
          <w:sz w:val="20"/>
          <w:szCs w:val="20"/>
          <w:lang w:val="ru-RU"/>
        </w:rPr>
        <w:t>0.000.000,00</w:t>
      </w:r>
      <w:r w:rsidR="00AE576C" w:rsidRPr="00732005">
        <w:rPr>
          <w:rFonts w:ascii="Calibri" w:hAnsi="Calibri" w:cs="Calibri"/>
          <w:b/>
          <w:sz w:val="20"/>
          <w:szCs w:val="20"/>
          <w:lang w:val="sr-Cyrl-RS"/>
        </w:rPr>
        <w:t xml:space="preserve"> </w:t>
      </w:r>
      <w:r w:rsidR="00651F40" w:rsidRPr="00A95D44">
        <w:rPr>
          <w:rFonts w:ascii="Calibri" w:hAnsi="Calibri" w:cs="Calibri"/>
          <w:b/>
          <w:sz w:val="20"/>
          <w:szCs w:val="20"/>
          <w:lang w:val="ru-RU"/>
        </w:rPr>
        <w:t>динара.</w:t>
      </w:r>
    </w:p>
    <w:p w14:paraId="26122800" w14:textId="77777777" w:rsidR="00167B9F" w:rsidRPr="00A95D44" w:rsidRDefault="00167B9F" w:rsidP="00167B9F">
      <w:pPr>
        <w:widowControl/>
        <w:autoSpaceDE/>
        <w:autoSpaceDN/>
        <w:adjustRightInd/>
        <w:ind w:right="-45" w:firstLine="851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Бесповратна средства за подршку инвестиција по конкурсу утврђују се у износу до </w:t>
      </w: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90%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од укупно прихватљивих трошкова инвестиције. </w:t>
      </w:r>
    </w:p>
    <w:p w14:paraId="219541FF" w14:textId="77777777" w:rsidR="00167B9F" w:rsidRPr="00A95D44" w:rsidRDefault="00167B9F" w:rsidP="00167B9F">
      <w:pPr>
        <w:widowControl/>
        <w:autoSpaceDE/>
        <w:autoSpaceDN/>
        <w:adjustRightInd/>
        <w:ind w:right="-45" w:firstLine="851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Приликом обрачуна, узима се вредност инвестиције </w:t>
      </w: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без пореза на додату вредност (ПДВ).</w:t>
      </w:r>
    </w:p>
    <w:p w14:paraId="76119DBD" w14:textId="2F9154AD" w:rsidR="00167B9F" w:rsidRPr="00A95D44" w:rsidRDefault="00167B9F" w:rsidP="00167B9F">
      <w:pPr>
        <w:widowControl/>
        <w:autoSpaceDE/>
        <w:autoSpaceDN/>
        <w:adjustRightInd/>
        <w:ind w:right="-45" w:firstLine="851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Максималан износ бесповратних средстава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по једној пријави не може бити већи од </w:t>
      </w:r>
      <w:r w:rsidR="00490774">
        <w:rPr>
          <w:rFonts w:ascii="Calibri" w:eastAsia="Calibri" w:hAnsi="Calibri" w:cs="Calibri"/>
          <w:b/>
          <w:sz w:val="20"/>
          <w:szCs w:val="20"/>
          <w:lang w:val="sr-Cyrl-RS" w:eastAsia="en-US"/>
        </w:rPr>
        <w:t>3</w:t>
      </w:r>
      <w:r w:rsidR="00C5252E"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.0</w:t>
      </w: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00.000,00 динара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.</w:t>
      </w:r>
    </w:p>
    <w:p w14:paraId="1CDD4E27" w14:textId="77777777" w:rsidR="00167B9F" w:rsidRPr="00A95D44" w:rsidRDefault="00167B9F" w:rsidP="00167B9F">
      <w:pPr>
        <w:widowControl/>
        <w:autoSpaceDE/>
        <w:autoSpaceDN/>
        <w:adjustRightInd/>
        <w:ind w:right="-45" w:firstLine="851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Минималан износ бесповратних средстава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по једној пријави износи </w:t>
      </w:r>
      <w:r w:rsidRPr="00A95D44">
        <w:rPr>
          <w:rFonts w:ascii="Calibri" w:eastAsia="Calibri" w:hAnsi="Calibri" w:cs="Calibri"/>
          <w:b/>
          <w:sz w:val="20"/>
          <w:szCs w:val="20"/>
          <w:lang w:val="ru-RU" w:eastAsia="en-US"/>
        </w:rPr>
        <w:t>500.000,00 динара.</w:t>
      </w:r>
    </w:p>
    <w:p w14:paraId="710BF69F" w14:textId="77777777" w:rsidR="00651F40" w:rsidRPr="00A95D44" w:rsidRDefault="00651F40" w:rsidP="00651F40">
      <w:pPr>
        <w:ind w:right="-45"/>
        <w:jc w:val="both"/>
        <w:rPr>
          <w:rFonts w:ascii="Calibri" w:hAnsi="Calibri" w:cs="Calibri"/>
          <w:sz w:val="20"/>
          <w:szCs w:val="20"/>
          <w:lang w:val="ru-RU"/>
        </w:rPr>
      </w:pPr>
    </w:p>
    <w:p w14:paraId="3EA42E02" w14:textId="4BDA08F5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>НАМЕНА СРЕДСТАВА</w:t>
      </w:r>
    </w:p>
    <w:p w14:paraId="3B85C830" w14:textId="77777777" w:rsidR="008756E3" w:rsidRPr="00732005" w:rsidRDefault="008756E3" w:rsidP="008756E3">
      <w:pPr>
        <w:ind w:right="-45"/>
        <w:jc w:val="both"/>
        <w:rPr>
          <w:rFonts w:ascii="Calibri" w:hAnsi="Calibri" w:cs="Calibri"/>
          <w:sz w:val="20"/>
          <w:szCs w:val="20"/>
        </w:rPr>
      </w:pPr>
    </w:p>
    <w:p w14:paraId="0E9789FE" w14:textId="77777777" w:rsidR="009D4F7B" w:rsidRPr="00732005" w:rsidRDefault="009D4F7B" w:rsidP="009D4F7B">
      <w:pPr>
        <w:ind w:right="-45"/>
        <w:jc w:val="both"/>
        <w:rPr>
          <w:rFonts w:ascii="Calibri" w:hAnsi="Calibri" w:cs="Calibri"/>
          <w:sz w:val="20"/>
          <w:szCs w:val="20"/>
          <w:lang w:val="sr-Cyrl-CS"/>
        </w:rPr>
      </w:pPr>
      <w:r w:rsidRPr="00A95D44">
        <w:rPr>
          <w:rFonts w:ascii="Calibri" w:hAnsi="Calibri" w:cs="Calibri"/>
          <w:sz w:val="20"/>
          <w:szCs w:val="20"/>
          <w:lang w:val="ru-RU"/>
        </w:rPr>
        <w:t>Бесповратна с</w:t>
      </w:r>
      <w:r w:rsidRPr="00732005">
        <w:rPr>
          <w:rFonts w:ascii="Calibri" w:hAnsi="Calibri" w:cs="Calibri"/>
          <w:sz w:val="20"/>
          <w:szCs w:val="20"/>
          <w:lang w:val="sr-Cyrl-CS"/>
        </w:rPr>
        <w:t>редства која се додељују по овом конкурсу намењена су за:</w:t>
      </w:r>
    </w:p>
    <w:p w14:paraId="66958753" w14:textId="77777777" w:rsidR="009D4F7B" w:rsidRPr="00A95D44" w:rsidRDefault="009D4F7B" w:rsidP="009D4F7B">
      <w:pPr>
        <w:pStyle w:val="ListParagraph"/>
        <w:numPr>
          <w:ilvl w:val="0"/>
          <w:numId w:val="4"/>
        </w:numPr>
        <w:ind w:right="-45"/>
        <w:jc w:val="both"/>
        <w:rPr>
          <w:rFonts w:ascii="Calibri" w:hAnsi="Calibri" w:cs="Calibri"/>
          <w:sz w:val="20"/>
          <w:szCs w:val="20"/>
          <w:lang w:val="ru-RU"/>
        </w:rPr>
      </w:pPr>
      <w:r w:rsidRPr="00A95D44">
        <w:rPr>
          <w:rFonts w:ascii="Calibri" w:hAnsi="Calibri" w:cs="Calibri"/>
          <w:sz w:val="20"/>
          <w:szCs w:val="20"/>
          <w:lang w:val="ru-RU"/>
        </w:rPr>
        <w:t>Инвестиције у физичку имовину пољопривредних газдинстава</w:t>
      </w:r>
    </w:p>
    <w:p w14:paraId="117561E2" w14:textId="77777777" w:rsidR="009D4F7B" w:rsidRPr="00A95D44" w:rsidRDefault="009D4F7B" w:rsidP="009D4F7B">
      <w:pPr>
        <w:ind w:right="-45"/>
        <w:jc w:val="both"/>
        <w:rPr>
          <w:rFonts w:ascii="Calibri" w:hAnsi="Calibri" w:cs="Calibri"/>
          <w:sz w:val="20"/>
          <w:szCs w:val="20"/>
          <w:lang w:val="ru-RU"/>
        </w:rPr>
      </w:pPr>
    </w:p>
    <w:p w14:paraId="5F38CFB3" w14:textId="79219787" w:rsidR="009D4F7B" w:rsidRPr="00A95D44" w:rsidRDefault="009D4F7B" w:rsidP="009D4F7B">
      <w:pPr>
        <w:ind w:right="-45"/>
        <w:jc w:val="both"/>
        <w:rPr>
          <w:rFonts w:ascii="Calibri" w:hAnsi="Calibri" w:cs="Calibri"/>
          <w:b/>
          <w:sz w:val="20"/>
          <w:szCs w:val="20"/>
          <w:lang w:val="ru-RU"/>
        </w:rPr>
      </w:pPr>
      <w:r w:rsidRPr="00A95D44">
        <w:rPr>
          <w:rFonts w:ascii="Calibri" w:hAnsi="Calibri" w:cs="Calibri"/>
          <w:b/>
          <w:sz w:val="20"/>
          <w:szCs w:val="20"/>
          <w:lang w:val="ru-RU"/>
        </w:rPr>
        <w:t xml:space="preserve">Листа прихватљивих инвестиција приказана је у члану 4. Правилника о додели средстава за подршку младима у руралним подручјима </w:t>
      </w:r>
      <w:r w:rsidRPr="00732005">
        <w:rPr>
          <w:rFonts w:ascii="Calibri" w:hAnsi="Calibri" w:cs="Calibri"/>
          <w:b/>
          <w:sz w:val="20"/>
          <w:szCs w:val="20"/>
          <w:lang w:val="sr-Cyrl-RS"/>
        </w:rPr>
        <w:t xml:space="preserve">у </w:t>
      </w:r>
      <w:r w:rsidRPr="00A95D44">
        <w:rPr>
          <w:rFonts w:ascii="Calibri" w:hAnsi="Calibri" w:cs="Calibri"/>
          <w:b/>
          <w:sz w:val="20"/>
          <w:szCs w:val="20"/>
          <w:lang w:val="ru-RU"/>
        </w:rPr>
        <w:t xml:space="preserve"> АП Војводини у 20</w:t>
      </w:r>
      <w:r w:rsidRPr="00732005">
        <w:rPr>
          <w:rFonts w:ascii="Calibri" w:hAnsi="Calibri" w:cs="Calibri"/>
          <w:b/>
          <w:sz w:val="20"/>
          <w:szCs w:val="20"/>
          <w:lang w:val="sr-Cyrl-RS"/>
        </w:rPr>
        <w:t>2</w:t>
      </w:r>
      <w:r>
        <w:rPr>
          <w:rFonts w:ascii="Calibri" w:hAnsi="Calibri" w:cs="Calibri"/>
          <w:b/>
          <w:sz w:val="20"/>
          <w:szCs w:val="20"/>
          <w:lang w:val="sr-Cyrl-RS"/>
        </w:rPr>
        <w:t>6</w:t>
      </w:r>
      <w:r w:rsidRPr="00A95D44">
        <w:rPr>
          <w:rFonts w:ascii="Calibri" w:hAnsi="Calibri" w:cs="Calibri"/>
          <w:b/>
          <w:sz w:val="20"/>
          <w:szCs w:val="20"/>
          <w:lang w:val="ru-RU"/>
        </w:rPr>
        <w:t>. години.</w:t>
      </w:r>
    </w:p>
    <w:p w14:paraId="4C6752BB" w14:textId="77777777" w:rsidR="009D4F7B" w:rsidRPr="009D4F7B" w:rsidRDefault="009D4F7B" w:rsidP="009D4F7B">
      <w:pPr>
        <w:widowControl/>
        <w:autoSpaceDE/>
        <w:autoSpaceDN/>
        <w:adjustRightInd/>
        <w:ind w:right="-45" w:firstLine="851"/>
        <w:contextualSpacing/>
        <w:jc w:val="both"/>
        <w:rPr>
          <w:rFonts w:ascii="Calibri" w:eastAsia="Calibri" w:hAnsi="Calibri"/>
          <w:b/>
          <w:sz w:val="20"/>
          <w:szCs w:val="20"/>
          <w:lang w:val="sr-Cyrl-CS" w:eastAsia="en-US"/>
        </w:rPr>
      </w:pPr>
      <w:r w:rsidRPr="009D4F7B">
        <w:rPr>
          <w:rFonts w:ascii="Calibri" w:eastAsia="Calibri" w:hAnsi="Calibri"/>
          <w:b/>
          <w:sz w:val="20"/>
          <w:szCs w:val="20"/>
          <w:lang w:val="sr-Cyrl-CS" w:eastAsia="en-US"/>
        </w:rPr>
        <w:t>Подносилац пријаве може поднети само једну пријаву на конкурс за више инвестиција.</w:t>
      </w:r>
    </w:p>
    <w:p w14:paraId="32DDB503" w14:textId="77777777" w:rsidR="009D4F7B" w:rsidRPr="009D4F7B" w:rsidRDefault="009D4F7B" w:rsidP="009D4F7B">
      <w:pPr>
        <w:widowControl/>
        <w:autoSpaceDE/>
        <w:autoSpaceDN/>
        <w:adjustRightInd/>
        <w:ind w:right="-45" w:firstLine="851"/>
        <w:contextualSpacing/>
        <w:jc w:val="both"/>
        <w:rPr>
          <w:rFonts w:ascii="Calibri" w:eastAsia="Calibri" w:hAnsi="Calibri"/>
          <w:b/>
          <w:sz w:val="20"/>
          <w:szCs w:val="20"/>
          <w:lang w:val="sr-Cyrl-CS" w:eastAsia="en-US"/>
        </w:rPr>
      </w:pPr>
      <w:r w:rsidRPr="009D4F7B">
        <w:rPr>
          <w:rFonts w:ascii="Calibri" w:eastAsia="Calibri" w:hAnsi="Calibri"/>
          <w:b/>
          <w:sz w:val="20"/>
          <w:szCs w:val="20"/>
          <w:lang w:val="sr-Cyrl-CS" w:eastAsia="en-US"/>
        </w:rPr>
        <w:t xml:space="preserve">У случају да подносилац пријаве поднесе две или више пријава све пријаве тог подносиоца ће бити одбијене. </w:t>
      </w:r>
    </w:p>
    <w:p w14:paraId="0DFEF073" w14:textId="6B52063E" w:rsidR="0053695D" w:rsidRPr="00732005" w:rsidRDefault="0053695D" w:rsidP="00E226AE">
      <w:pPr>
        <w:tabs>
          <w:tab w:val="left" w:pos="7667"/>
          <w:tab w:val="left" w:pos="8415"/>
        </w:tabs>
        <w:ind w:right="38"/>
        <w:jc w:val="both"/>
        <w:rPr>
          <w:rFonts w:ascii="Calibri" w:eastAsia="Times New Roman" w:hAnsi="Calibri" w:cs="Calibri"/>
          <w:sz w:val="20"/>
          <w:szCs w:val="20"/>
          <w:lang w:val="sr-Cyrl-CS" w:eastAsia="en-US"/>
        </w:rPr>
      </w:pPr>
    </w:p>
    <w:p w14:paraId="1395B11D" w14:textId="77777777" w:rsidR="0001726B" w:rsidRPr="00732005" w:rsidRDefault="0001726B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lastRenderedPageBreak/>
        <w:t>КО</w:t>
      </w:r>
      <w:r w:rsidR="00267CA5"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РИСНИЦИ</w:t>
      </w:r>
    </w:p>
    <w:p w14:paraId="502C08D7" w14:textId="77777777" w:rsidR="00E26D50" w:rsidRPr="00732005" w:rsidRDefault="00E26D50" w:rsidP="00E26D50">
      <w:pPr>
        <w:widowControl/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</w:p>
    <w:p w14:paraId="645DC5D1" w14:textId="77777777" w:rsidR="009D4F7B" w:rsidRPr="009D4F7B" w:rsidRDefault="009D4F7B" w:rsidP="009D4F7B">
      <w:pPr>
        <w:widowControl/>
        <w:autoSpaceDE/>
        <w:autoSpaceDN/>
        <w:adjustRightInd/>
        <w:ind w:firstLine="720"/>
        <w:jc w:val="both"/>
        <w:rPr>
          <w:rFonts w:ascii="Calibri" w:eastAsia="Calibri" w:hAnsi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/>
          <w:sz w:val="20"/>
          <w:szCs w:val="20"/>
          <w:lang w:val="sr-Cyrl-RS" w:eastAsia="en-US"/>
        </w:rPr>
        <w:t xml:space="preserve">Право на подстицаје остварују физичка лица старијa од 18 година којa у моменту подношења захтева не смеју имати више од 40 година, који су први пут уписани у Регистар пољопривредних газдинстава као носиоци пољопривредног газдинства након 01.04.2025. године и нису остваривали право на подстицаје.  </w:t>
      </w:r>
    </w:p>
    <w:p w14:paraId="7C7ADFD4" w14:textId="77777777" w:rsidR="009D4F7B" w:rsidRPr="009D4F7B" w:rsidRDefault="009D4F7B" w:rsidP="009D4F7B">
      <w:pPr>
        <w:widowControl/>
        <w:autoSpaceDE/>
        <w:autoSpaceDN/>
        <w:adjustRightInd/>
        <w:ind w:firstLine="720"/>
        <w:jc w:val="both"/>
        <w:rPr>
          <w:rFonts w:ascii="Calibri" w:eastAsia="Calibri" w:hAnsi="Calibri"/>
          <w:sz w:val="20"/>
          <w:szCs w:val="20"/>
          <w:lang w:val="sr-Cyrl-RS" w:eastAsia="en-US"/>
        </w:rPr>
      </w:pPr>
      <w:r w:rsidRPr="009D4F7B">
        <w:rPr>
          <w:rFonts w:ascii="Calibri" w:eastAsia="Times New Roman" w:hAnsi="Calibri"/>
          <w:sz w:val="20"/>
          <w:szCs w:val="20"/>
          <w:lang w:val="sr-Cyrl-CS"/>
        </w:rPr>
        <w:t>Право на подстицаје остварују подносиоци пријава који имају пребивалиште у насељеном месту у ком се не налази седиште</w:t>
      </w:r>
      <w:r w:rsidRPr="009D4F7B">
        <w:rPr>
          <w:rFonts w:ascii="Calibri" w:eastAsia="Times New Roman" w:hAnsi="Calibri"/>
          <w:sz w:val="20"/>
          <w:szCs w:val="20"/>
          <w:lang w:val="sr-Latn-BA"/>
        </w:rPr>
        <w:t xml:space="preserve"> </w:t>
      </w:r>
      <w:r w:rsidRPr="009D4F7B">
        <w:rPr>
          <w:rFonts w:ascii="Calibri" w:eastAsia="Times New Roman" w:hAnsi="Calibri"/>
          <w:sz w:val="20"/>
          <w:szCs w:val="20"/>
          <w:lang w:val="sr-Cyrl-CS"/>
        </w:rPr>
        <w:t xml:space="preserve">града (Нови Сад, Суботица, Зрењанин, Панчево, Вршац, Сремска Митровица, Кикинда, Сомбор - </w:t>
      </w:r>
      <w:r w:rsidRPr="00A95D44">
        <w:rPr>
          <w:rFonts w:ascii="Calibri" w:eastAsia="Times New Roman" w:hAnsi="Calibri"/>
          <w:sz w:val="20"/>
          <w:szCs w:val="20"/>
          <w:lang w:val="ru-RU"/>
        </w:rPr>
        <w:t>За</w:t>
      </w:r>
      <w:r w:rsidRPr="009D4F7B">
        <w:rPr>
          <w:rFonts w:ascii="Calibri" w:eastAsia="Times New Roman" w:hAnsi="Calibri"/>
          <w:sz w:val="20"/>
          <w:szCs w:val="20"/>
          <w:lang w:val="sr-Cyrl-CS"/>
        </w:rPr>
        <w:t>кон о територијалној организацији Републике Србије ("Сл. гласник РС", бр. 129/2007, 18/2016 и 47/2018)</w:t>
      </w:r>
      <w:r w:rsidRPr="00A95D44">
        <w:rPr>
          <w:rFonts w:ascii="Calibri" w:eastAsia="Times New Roman" w:hAnsi="Calibri"/>
          <w:sz w:val="20"/>
          <w:szCs w:val="20"/>
          <w:lang w:val="ru-RU"/>
        </w:rPr>
        <w:t>.</w:t>
      </w:r>
    </w:p>
    <w:p w14:paraId="24D8ACE6" w14:textId="77777777" w:rsidR="00490774" w:rsidRPr="00732005" w:rsidRDefault="00490774" w:rsidP="00490774">
      <w:pPr>
        <w:ind w:firstLine="851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007ABF82" w14:textId="266E8783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6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ВРЕМЕНСКИ ОКВИР</w:t>
      </w:r>
    </w:p>
    <w:p w14:paraId="001190BC" w14:textId="77777777" w:rsidR="008756E3" w:rsidRPr="00732005" w:rsidRDefault="008756E3" w:rsidP="008756E3">
      <w:pPr>
        <w:ind w:firstLine="851"/>
        <w:jc w:val="both"/>
        <w:rPr>
          <w:rFonts w:ascii="Calibri" w:eastAsia="Times New Roman" w:hAnsi="Calibri" w:cs="Calibri"/>
          <w:sz w:val="20"/>
          <w:szCs w:val="20"/>
        </w:rPr>
      </w:pPr>
    </w:p>
    <w:p w14:paraId="426DE24D" w14:textId="673CA805" w:rsidR="008756E3" w:rsidRPr="00A95D44" w:rsidRDefault="008756E3" w:rsidP="008756E3">
      <w:pPr>
        <w:ind w:firstLine="851"/>
        <w:jc w:val="both"/>
        <w:rPr>
          <w:rFonts w:ascii="Calibri" w:eastAsia="Times New Roman" w:hAnsi="Calibri" w:cs="Calibri"/>
          <w:b/>
          <w:sz w:val="20"/>
          <w:szCs w:val="20"/>
          <w:lang w:val="ru-RU"/>
        </w:rPr>
      </w:pPr>
      <w:r w:rsidRPr="00A95D44">
        <w:rPr>
          <w:rFonts w:ascii="Calibri" w:eastAsia="Times New Roman" w:hAnsi="Calibri" w:cs="Calibri"/>
          <w:sz w:val="20"/>
          <w:szCs w:val="20"/>
          <w:lang w:val="ru-RU"/>
        </w:rPr>
        <w:t xml:space="preserve">Конкурс је отворен до </w:t>
      </w:r>
      <w:r w:rsidR="00741C51" w:rsidRPr="00A95D44">
        <w:rPr>
          <w:rFonts w:ascii="Calibri" w:eastAsia="Times New Roman" w:hAnsi="Calibri" w:cs="Calibri"/>
          <w:b/>
          <w:sz w:val="20"/>
          <w:szCs w:val="20"/>
          <w:lang w:val="ru-RU"/>
        </w:rPr>
        <w:t>1</w:t>
      </w:r>
      <w:r w:rsidR="0000216B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8.05.</w:t>
      </w:r>
      <w:r w:rsidR="00C5252E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202</w:t>
      </w:r>
      <w:r w:rsidR="009D4F7B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6</w:t>
      </w:r>
      <w:r w:rsidRPr="00A95D44">
        <w:rPr>
          <w:rFonts w:ascii="Calibri" w:eastAsia="Times New Roman" w:hAnsi="Calibri" w:cs="Calibri"/>
          <w:b/>
          <w:sz w:val="20"/>
          <w:szCs w:val="20"/>
          <w:lang w:val="ru-RU"/>
        </w:rPr>
        <w:t>. године.</w:t>
      </w:r>
    </w:p>
    <w:p w14:paraId="4A3CC762" w14:textId="77777777" w:rsidR="005F4C04" w:rsidRPr="00A95D44" w:rsidRDefault="005F4C04" w:rsidP="00BE69DA">
      <w:pPr>
        <w:ind w:firstLine="851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ru-RU"/>
        </w:rPr>
      </w:pPr>
    </w:p>
    <w:p w14:paraId="190A9064" w14:textId="085786C5" w:rsidR="00732005" w:rsidRDefault="00732005" w:rsidP="0073200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0"/>
          <w:szCs w:val="20"/>
          <w:u w:val="single"/>
          <w:lang w:val="sr-Cyrl-R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RS"/>
        </w:rPr>
        <w:t>ПОТРЕБНА ДОКУМЕНТАЦИЈА</w:t>
      </w:r>
    </w:p>
    <w:p w14:paraId="20D9E865" w14:textId="77777777" w:rsidR="00732005" w:rsidRPr="00732005" w:rsidRDefault="00732005" w:rsidP="00732005">
      <w:pPr>
        <w:pStyle w:val="ListParagraph"/>
        <w:ind w:left="720"/>
        <w:rPr>
          <w:rFonts w:ascii="Calibri" w:hAnsi="Calibri" w:cs="Calibri"/>
          <w:b/>
          <w:sz w:val="20"/>
          <w:szCs w:val="20"/>
          <w:u w:val="single"/>
          <w:lang w:val="sr-Cyrl-RS"/>
        </w:rPr>
      </w:pPr>
    </w:p>
    <w:p w14:paraId="7B1C94E9" w14:textId="77777777" w:rsidR="009D4F7B" w:rsidRPr="009D4F7B" w:rsidRDefault="009D4F7B" w:rsidP="009D4F7B">
      <w:pPr>
        <w:adjustRightInd/>
        <w:ind w:left="474"/>
        <w:outlineLvl w:val="0"/>
        <w:rPr>
          <w:rFonts w:ascii="Calibri" w:eastAsia="Calibri" w:hAnsi="Calibri" w:cs="Calibri"/>
          <w:b/>
          <w:bCs/>
          <w:i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b/>
          <w:bCs/>
          <w:i/>
          <w:sz w:val="20"/>
          <w:szCs w:val="20"/>
          <w:u w:val="single"/>
          <w:lang w:val="sr-Cyrl-RS" w:eastAsia="en-US"/>
        </w:rPr>
        <w:t>Документација коју достављају</w:t>
      </w:r>
      <w:r w:rsidRPr="009D4F7B">
        <w:rPr>
          <w:rFonts w:ascii="Calibri" w:eastAsia="Calibri" w:hAnsi="Calibri" w:cs="Calibri"/>
          <w:b/>
          <w:bCs/>
          <w:i/>
          <w:color w:val="000000"/>
          <w:sz w:val="20"/>
          <w:szCs w:val="20"/>
          <w:u w:val="single"/>
          <w:lang w:val="sr-Cyrl-RS" w:eastAsia="en-US"/>
        </w:rPr>
        <w:t xml:space="preserve"> сви </w:t>
      </w:r>
      <w:r w:rsidRPr="009D4F7B">
        <w:rPr>
          <w:rFonts w:ascii="Calibri" w:eastAsia="Calibri" w:hAnsi="Calibri" w:cs="Calibri"/>
          <w:b/>
          <w:bCs/>
          <w:i/>
          <w:sz w:val="20"/>
          <w:szCs w:val="20"/>
          <w:u w:val="single"/>
          <w:lang w:val="sr-Cyrl-RS" w:eastAsia="en-US"/>
        </w:rPr>
        <w:t>подносиоци пријава:</w:t>
      </w:r>
    </w:p>
    <w:p w14:paraId="1289B2F9" w14:textId="77777777" w:rsidR="009D4F7B" w:rsidRPr="009D4F7B" w:rsidRDefault="009D4F7B" w:rsidP="009D4F7B">
      <w:pPr>
        <w:adjustRightInd/>
        <w:spacing w:before="8"/>
        <w:rPr>
          <w:rFonts w:ascii="Calibri" w:eastAsia="Calibri" w:hAnsi="Calibri" w:cs="Calibri"/>
          <w:b/>
          <w:sz w:val="19"/>
          <w:szCs w:val="20"/>
          <w:lang w:val="sr-Cyrl-RS" w:eastAsia="en-US"/>
        </w:rPr>
      </w:pPr>
    </w:p>
    <w:p w14:paraId="47A3A58A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56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образац</w:t>
      </w:r>
      <w:r w:rsidRPr="00A95D44">
        <w:rPr>
          <w:rFonts w:ascii="Calibri" w:eastAsia="Calibri" w:hAnsi="Calibri" w:cs="Calibri"/>
          <w:spacing w:val="-3"/>
          <w:sz w:val="20"/>
          <w:szCs w:val="22"/>
          <w:lang w:val="ru-RU" w:eastAsia="en-US"/>
        </w:rPr>
        <w:t xml:space="preserve">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пријаве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 (попуњен искључиво на рачунару)</w:t>
      </w:r>
      <w:r w:rsidRPr="009D4F7B">
        <w:rPr>
          <w:rFonts w:ascii="Calibri" w:eastAsia="Times New Roman" w:hAnsi="Calibri" w:cs="Calibri"/>
          <w:sz w:val="20"/>
          <w:szCs w:val="20"/>
          <w:lang w:val="sr-Cyrl-CS"/>
        </w:rPr>
        <w:t xml:space="preserve"> са обавезним потписом подносиоца пријаве;</w:t>
      </w:r>
    </w:p>
    <w:p w14:paraId="6C1289FA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56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фотокопија личне карте или очитана чипована лична карта носиоца пољопривредног регистрованог газдинства;</w:t>
      </w:r>
    </w:p>
    <w:p w14:paraId="1E443CC6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29" w:line="244" w:lineRule="auto"/>
        <w:ind w:right="116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оверени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Извод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и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из Регистра пољопривредних газдинстава (подаци о пољопривредном газдинству,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структура биљне производње, подаци о животињама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, не старији од 30</w:t>
      </w:r>
      <w:r w:rsidRPr="00A95D44">
        <w:rPr>
          <w:rFonts w:ascii="Calibri" w:eastAsia="Calibri" w:hAnsi="Calibri" w:cs="Calibri"/>
          <w:spacing w:val="-5"/>
          <w:sz w:val="20"/>
          <w:szCs w:val="22"/>
          <w:lang w:val="ru-RU" w:eastAsia="en-US"/>
        </w:rPr>
        <w:t xml:space="preserve">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дана);</w:t>
      </w:r>
    </w:p>
    <w:p w14:paraId="3ADC42A2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10" w:line="244" w:lineRule="auto"/>
        <w:ind w:right="114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доказ о измиреним пореским обавезама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које су доспеле до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31.12.20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25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. године за подносиоца пријаве (издато од стране надлежног органа јединице локалне самоуправе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)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;</w:t>
      </w:r>
    </w:p>
    <w:p w14:paraId="2EF51E5D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10" w:line="244" w:lineRule="auto"/>
        <w:ind w:right="114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предрачун са пропратним актом добављача у коме ће бити исказан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цена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без ПДВ-а, ПДВ и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цена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са ПДВ-ом, појединачно за сваку ставку и укупно и спецификација опреме која садржи основне карактеристике конструкције и опреме или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 наведену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расу животиња и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идентификационе бројеве животиња (уколико се набавка квалитетних приплодних грла врши од правних лица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).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У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колико се набавка квалитетних приплодних грла врши од регистрованог пољопривредног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газдинства доставља се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купопродајни предуговор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оверен код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јавног бележника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у коме мора бити наведена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раса животиња и 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идентификацион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и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бројев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и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животињ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а и исказана вредност  животиња појединачно и збирно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у валути РСД;</w:t>
      </w: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 xml:space="preserve"> </w:t>
      </w:r>
    </w:p>
    <w:p w14:paraId="0C9AA3A4" w14:textId="77777777" w:rsidR="009D4F7B" w:rsidRPr="00A14FE7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Times New Roman" w:hAnsi="Calibri"/>
          <w:sz w:val="20"/>
          <w:szCs w:val="20"/>
          <w:lang w:val="sr-Cyrl-CS"/>
        </w:rPr>
      </w:pPr>
      <w:r w:rsidRPr="00A14FE7">
        <w:rPr>
          <w:rFonts w:ascii="Calibri" w:eastAsia="Times New Roman" w:hAnsi="Calibri"/>
          <w:sz w:val="20"/>
          <w:szCs w:val="20"/>
          <w:lang w:val="sr-Cyrl-CS"/>
        </w:rPr>
        <w:t>изјава добављача да може извршити испоруку предмета инвестиције из предрачуна до 14. августа 2026. године (за набавку опреме, механизације и приплодних грла) односно до 20. новембра 2026. године (за подизање вишегодишњих засада);</w:t>
      </w:r>
    </w:p>
    <w:p w14:paraId="2384737E" w14:textId="77777777" w:rsidR="009D4F7B" w:rsidRPr="00A95D44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10" w:line="244" w:lineRule="auto"/>
        <w:ind w:right="114"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9D4F7B">
        <w:rPr>
          <w:rFonts w:ascii="Calibri" w:eastAsia="Times New Roman" w:hAnsi="Calibri"/>
          <w:sz w:val="20"/>
          <w:szCs w:val="20"/>
          <w:lang w:val="sr-Cyrl-CS"/>
        </w:rPr>
        <w:t xml:space="preserve">пословни план </w:t>
      </w:r>
      <w:r w:rsidRPr="009D4F7B">
        <w:rPr>
          <w:rFonts w:ascii="Calibri" w:eastAsia="Times New Roman" w:hAnsi="Calibri" w:cs="Calibri"/>
          <w:sz w:val="20"/>
          <w:szCs w:val="20"/>
          <w:lang w:val="sr-Cyrl-CS"/>
        </w:rPr>
        <w:t>‒</w:t>
      </w:r>
      <w:r w:rsidRPr="009D4F7B">
        <w:rPr>
          <w:rFonts w:ascii="Calibri" w:eastAsia="Times New Roman" w:hAnsi="Calibri"/>
          <w:sz w:val="20"/>
          <w:szCs w:val="20"/>
          <w:lang w:val="sr-Cyrl-CS"/>
        </w:rPr>
        <w:t xml:space="preserve"> економска одрживост пројекта 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(попуњен искључиво на рачунару)</w:t>
      </w:r>
      <w:r w:rsidRPr="009D4F7B">
        <w:rPr>
          <w:rFonts w:ascii="Calibri" w:eastAsia="Times New Roman" w:hAnsi="Calibri"/>
          <w:sz w:val="20"/>
          <w:szCs w:val="20"/>
          <w:lang w:val="sr-Cyrl-CS"/>
        </w:rPr>
        <w:t>;</w:t>
      </w:r>
    </w:p>
    <w:p w14:paraId="2B4F62FF" w14:textId="77777777" w:rsidR="009D4F7B" w:rsidRPr="009D4F7B" w:rsidRDefault="009D4F7B" w:rsidP="009D4F7B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37"/>
        <w:ind w:right="-46"/>
        <w:jc w:val="both"/>
        <w:rPr>
          <w:rFonts w:ascii="Calibri" w:eastAsia="Times New Roman" w:hAnsi="Calibri"/>
          <w:sz w:val="20"/>
          <w:szCs w:val="20"/>
          <w:lang w:val="sr-Cyrl-CS"/>
        </w:rPr>
      </w:pPr>
      <w:r w:rsidRPr="009D4F7B">
        <w:rPr>
          <w:rFonts w:ascii="Calibri" w:eastAsia="Times New Roman" w:hAnsi="Calibri"/>
          <w:sz w:val="20"/>
          <w:szCs w:val="20"/>
          <w:lang w:val="sr-Cyrl-CS"/>
        </w:rPr>
        <w:t xml:space="preserve">изјава  1.  </w:t>
      </w:r>
      <w:r w:rsidRPr="009D4F7B">
        <w:rPr>
          <w:rFonts w:ascii="Calibri" w:eastAsia="Times New Roman" w:hAnsi="Calibri"/>
          <w:sz w:val="20"/>
          <w:szCs w:val="20"/>
          <w:lang w:val="sr-Cyrl-RS"/>
        </w:rPr>
        <w:t xml:space="preserve">подносиоца пријаве који својим  потписом потврђује под материјалном и кривичном одговорношћу истинитост и тачност података и </w:t>
      </w:r>
      <w:r w:rsidRPr="009D4F7B">
        <w:rPr>
          <w:rFonts w:ascii="Calibri" w:eastAsia="Times New Roman" w:hAnsi="Calibri"/>
          <w:sz w:val="20"/>
          <w:szCs w:val="20"/>
          <w:lang w:val="sr-Cyrl-CS"/>
        </w:rPr>
        <w:t>даје сагласност за коришћење датих података током процеса провере, плаћања и трајања утврђених обавеза;</w:t>
      </w:r>
    </w:p>
    <w:p w14:paraId="1F958949" w14:textId="77777777" w:rsidR="009D4F7B" w:rsidRPr="009D4F7B" w:rsidRDefault="009D4F7B" w:rsidP="009D4F7B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37"/>
        <w:ind w:right="-46"/>
        <w:jc w:val="both"/>
        <w:rPr>
          <w:rFonts w:ascii="Calibri" w:eastAsia="Times New Roman" w:hAnsi="Calibri"/>
          <w:sz w:val="20"/>
          <w:szCs w:val="20"/>
          <w:lang w:val="sr-Cyrl-CS"/>
        </w:rPr>
      </w:pPr>
      <w:r w:rsidRPr="009D4F7B">
        <w:rPr>
          <w:rFonts w:ascii="Calibri" w:eastAsia="Times New Roman" w:hAnsi="Calibri"/>
          <w:sz w:val="20"/>
          <w:szCs w:val="20"/>
          <w:lang w:val="sr-Cyrl-CS"/>
        </w:rPr>
        <w:t>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одлучивање;</w:t>
      </w:r>
    </w:p>
    <w:p w14:paraId="46C07549" w14:textId="77777777" w:rsidR="009D4F7B" w:rsidRPr="009D4F7B" w:rsidRDefault="009D4F7B" w:rsidP="009D4F7B">
      <w:pPr>
        <w:widowControl/>
        <w:jc w:val="center"/>
        <w:rPr>
          <w:rFonts w:ascii="Calibri" w:eastAsia="Calibri" w:hAnsi="Calibri"/>
          <w:sz w:val="20"/>
          <w:szCs w:val="20"/>
          <w:lang w:val="sr-Cyrl-RS" w:eastAsia="en-US"/>
        </w:rPr>
      </w:pPr>
    </w:p>
    <w:p w14:paraId="60603B19" w14:textId="77777777" w:rsidR="009D4F7B" w:rsidRPr="009D4F7B" w:rsidRDefault="009D4F7B" w:rsidP="009D4F7B">
      <w:pPr>
        <w:widowControl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  <w:lang w:val="sr-Cyrl-RS" w:eastAsia="en-US"/>
        </w:rPr>
        <w:t>Додатна документација за инвестиције у Сектору млеко, месо и производња конзумних јаја</w:t>
      </w:r>
    </w:p>
    <w:p w14:paraId="66C81628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spacing w:before="37"/>
        <w:jc w:val="both"/>
        <w:rPr>
          <w:rFonts w:ascii="Calibri" w:eastAsia="Times New Roman" w:hAnsi="Calibri" w:cs="Calibri"/>
          <w:sz w:val="20"/>
          <w:szCs w:val="20"/>
          <w:lang w:val="sr-Cyrl-CS"/>
        </w:rPr>
      </w:pPr>
      <w:r w:rsidRPr="009D4F7B">
        <w:rPr>
          <w:rFonts w:ascii="Calibri" w:eastAsia="Times New Roman" w:hAnsi="Calibri" w:cs="Calibri"/>
          <w:sz w:val="20"/>
          <w:szCs w:val="20"/>
          <w:lang w:val="sr-Cyrl-CS"/>
        </w:rPr>
        <w:t>потврда о броју грла за одговарајућу категорију животиња, издата од стране надлежне ветеринарске службе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 xml:space="preserve"> (за инвестиције у опремање сточарских фарми, набавку прикључне механизације и ограђивање пашњака)</w:t>
      </w:r>
      <w:r w:rsidRPr="009D4F7B">
        <w:rPr>
          <w:rFonts w:ascii="Calibri" w:eastAsia="Times New Roman" w:hAnsi="Calibri" w:cs="Calibri"/>
          <w:sz w:val="20"/>
          <w:szCs w:val="20"/>
          <w:lang w:val="sr-Cyrl-CS"/>
        </w:rPr>
        <w:t xml:space="preserve">; </w:t>
      </w:r>
    </w:p>
    <w:p w14:paraId="2506E1D6" w14:textId="77777777" w:rsidR="009D4F7B" w:rsidRPr="00A14FE7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Times New Roman" w:hAnsi="Calibri" w:cs="Calibri"/>
          <w:sz w:val="20"/>
          <w:szCs w:val="20"/>
          <w:lang w:val="sr-Cyrl-CS"/>
        </w:rPr>
      </w:pPr>
      <w:r w:rsidRPr="00A14FE7">
        <w:rPr>
          <w:rFonts w:ascii="Calibri" w:eastAsia="Times New Roman" w:hAnsi="Calibri" w:cs="Calibri"/>
          <w:sz w:val="20"/>
          <w:szCs w:val="20"/>
          <w:lang w:val="sr-Cyrl-CS"/>
        </w:rPr>
        <w:t xml:space="preserve">решење да је објекат уписан у Регистар објеката за узгој, држање и промет животиња </w:t>
      </w:r>
      <w:r w:rsidRPr="00A14FE7">
        <w:rPr>
          <w:rFonts w:ascii="Calibri" w:eastAsia="Calibri" w:hAnsi="Calibri"/>
          <w:sz w:val="20"/>
          <w:szCs w:val="20"/>
          <w:lang w:val="sr-Cyrl-RS" w:eastAsia="en-US"/>
        </w:rPr>
        <w:t>(за инвестиције у опремање сточарских фарми и набавку приплодних грла)</w:t>
      </w:r>
      <w:r w:rsidRPr="00A14FE7">
        <w:rPr>
          <w:rFonts w:ascii="Calibri" w:eastAsia="Times New Roman" w:hAnsi="Calibri" w:cs="Calibri"/>
          <w:sz w:val="20"/>
          <w:szCs w:val="20"/>
          <w:lang w:val="sr-Cyrl-CS"/>
        </w:rPr>
        <w:t xml:space="preserve">. </w:t>
      </w:r>
      <w:r w:rsidRPr="00A14FE7">
        <w:rPr>
          <w:rFonts w:ascii="Calibri" w:eastAsia="Calibri" w:hAnsi="Calibri"/>
          <w:sz w:val="20"/>
          <w:szCs w:val="20"/>
          <w:lang w:val="sr-Cyrl-RS" w:eastAsia="en-US"/>
        </w:rPr>
        <w:t>Решење мора да гласи на име подносиоца пријаве</w:t>
      </w:r>
      <w:r w:rsidRPr="00A14FE7">
        <w:rPr>
          <w:rFonts w:ascii="Calibri" w:eastAsia="Times New Roman" w:hAnsi="Calibri" w:cs="Calibri"/>
          <w:sz w:val="20"/>
          <w:szCs w:val="20"/>
          <w:lang w:val="sr-Cyrl-CS"/>
        </w:rPr>
        <w:t>;</w:t>
      </w:r>
    </w:p>
    <w:p w14:paraId="14129866" w14:textId="77777777" w:rsidR="009D4F7B" w:rsidRPr="00A95D44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Извод из базе података катастра непокретности (е-катастар) са подацима о власништву за објекат у којем се реализује инвестиција (не старији од 30 дана од дана подношења захтева);</w:t>
      </w:r>
    </w:p>
    <w:p w14:paraId="286D49BD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lastRenderedPageBreak/>
        <w:t>уговор о закупу предметног објекта закључен са закуподавцем, на период закупа, који не може бити краћи од 31.12.20</w:t>
      </w:r>
      <w:r w:rsidRPr="009D4F7B">
        <w:rPr>
          <w:rFonts w:ascii="Calibri" w:eastAsia="Calibri" w:hAnsi="Calibri" w:cs="Calibri"/>
          <w:sz w:val="20"/>
          <w:szCs w:val="22"/>
          <w:lang w:val="sr-Latn-RS" w:eastAsia="en-US"/>
        </w:rPr>
        <w:t>31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. године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уколико објекат није у власништву подносиоца пријаве, оверен код јавног бележника</w:t>
      </w:r>
      <w:r w:rsidRPr="009D4F7B">
        <w:rPr>
          <w:rFonts w:ascii="Calibri" w:eastAsia="Calibri" w:hAnsi="Calibri" w:cs="Calibri"/>
          <w:sz w:val="20"/>
          <w:szCs w:val="20"/>
          <w:lang w:val="sr-Latn-RS" w:eastAsia="en-US"/>
        </w:rPr>
        <w:t xml:space="preserve">. 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>Објекат који је дат у закуп</w:t>
      </w:r>
      <w:r w:rsidRPr="00A95D44">
        <w:rPr>
          <w:rFonts w:ascii="Calibri" w:eastAsia="Calibri" w:hAnsi="Calibri"/>
          <w:sz w:val="20"/>
          <w:szCs w:val="20"/>
          <w:lang w:val="ru-RU" w:eastAsia="en-US"/>
        </w:rPr>
        <w:t xml:space="preserve"> може бити предмет инвестиције само по једној пријави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; </w:t>
      </w:r>
    </w:p>
    <w:p w14:paraId="03B2927C" w14:textId="77777777" w:rsidR="009D4F7B" w:rsidRPr="009D4F7B" w:rsidRDefault="009D4F7B" w:rsidP="009D4F7B">
      <w:pPr>
        <w:widowControl/>
        <w:autoSpaceDE/>
        <w:autoSpaceDN/>
        <w:ind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</w:p>
    <w:p w14:paraId="74AA42B6" w14:textId="77777777" w:rsidR="009D4F7B" w:rsidRPr="009D4F7B" w:rsidRDefault="009D4F7B" w:rsidP="009D4F7B">
      <w:pPr>
        <w:adjustRightInd/>
        <w:jc w:val="both"/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  <w:t xml:space="preserve">Додатна документација </w:t>
      </w:r>
      <w:r w:rsidRPr="009D4F7B">
        <w:rPr>
          <w:rFonts w:ascii="Calibri" w:eastAsia="Calibri" w:hAnsi="Calibri"/>
          <w:b/>
          <w:i/>
          <w:sz w:val="20"/>
          <w:szCs w:val="20"/>
          <w:u w:val="single"/>
          <w:lang w:val="sr-Cyrl-RS" w:eastAsia="en-US"/>
        </w:rPr>
        <w:t xml:space="preserve">за инвестиције у Сектору воће, грожђе, поврће и цвеће </w:t>
      </w:r>
    </w:p>
    <w:p w14:paraId="42CE2BA4" w14:textId="77777777" w:rsidR="009D4F7B" w:rsidRPr="009D4F7B" w:rsidRDefault="009D4F7B" w:rsidP="009D4F7B">
      <w:pPr>
        <w:adjustRightInd/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</w:pPr>
    </w:p>
    <w:p w14:paraId="7A6CFF3A" w14:textId="77777777" w:rsidR="009D4F7B" w:rsidRPr="009D4F7B" w:rsidRDefault="009D4F7B" w:rsidP="009D4F7B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</w:pPr>
      <w:r w:rsidRPr="00A95D44">
        <w:rPr>
          <w:rFonts w:ascii="Calibri" w:eastAsia="Calibri" w:hAnsi="Calibri"/>
          <w:sz w:val="20"/>
          <w:szCs w:val="20"/>
          <w:lang w:val="ru-RU" w:eastAsia="en-US"/>
        </w:rPr>
        <w:t xml:space="preserve">за 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 xml:space="preserve">инвестиције - подизање вишегодишњих засада воћака, хмеља и винове лозе, </w:t>
      </w:r>
      <w:r w:rsidRPr="009D4F7B">
        <w:rPr>
          <w:rFonts w:ascii="Calibri" w:eastAsia="Calibri" w:hAnsi="Calibri"/>
          <w:sz w:val="20"/>
          <w:szCs w:val="20"/>
          <w:lang w:val="ru-RU" w:eastAsia="ja-JP"/>
        </w:rPr>
        <w:t>подизање и опремање пластеника за производњу поврћа, воћа, цвећа и расадничку производњу и набавка прикључне механизације:</w:t>
      </w:r>
    </w:p>
    <w:p w14:paraId="42884D4E" w14:textId="77777777" w:rsidR="009D4F7B" w:rsidRPr="00A95D44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Извод из базе података катастра непокретности (е-катастар) са подацима о власништву за објекат у којем се реализује инвестиција (не старији од 30 дана од дана подношења захтева);</w:t>
      </w:r>
    </w:p>
    <w:p w14:paraId="020A7F48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уговор о закупу предметних парцела закључен са закуподавцем, на период закупа који не може бити краћи од 31.12.20</w:t>
      </w:r>
      <w:r w:rsidRPr="009D4F7B">
        <w:rPr>
          <w:rFonts w:ascii="Calibri" w:eastAsia="Calibri" w:hAnsi="Calibri" w:cs="Calibri"/>
          <w:sz w:val="20"/>
          <w:szCs w:val="22"/>
          <w:lang w:val="sr-Latn-RS" w:eastAsia="en-US"/>
        </w:rPr>
        <w:t>31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. године</w:t>
      </w:r>
      <w:r w:rsidRPr="009D4F7B">
        <w:rPr>
          <w:rFonts w:ascii="Calibri" w:eastAsia="Calibri" w:hAnsi="Calibri" w:cs="Calibri"/>
          <w:color w:val="000000"/>
          <w:sz w:val="20"/>
          <w:szCs w:val="20"/>
          <w:lang w:val="sr-Cyrl-RS" w:eastAsia="en-US"/>
        </w:rPr>
        <w:t xml:space="preserve"> уколико парцеле нису у власништву подносиоца пријаве, оверен код јавног бележника.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 xml:space="preserve"> За подизање вишегодишњих засада</w:t>
      </w:r>
      <w:r w:rsidRPr="00A95D44">
        <w:rPr>
          <w:rFonts w:ascii="Calibri" w:eastAsia="Calibri" w:hAnsi="Calibri"/>
          <w:sz w:val="20"/>
          <w:szCs w:val="20"/>
          <w:lang w:val="ru-RU" w:eastAsia="en-US"/>
        </w:rPr>
        <w:t xml:space="preserve"> период закупа, 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>катастарских парцела не може бити краћи од 31.12.203</w:t>
      </w:r>
      <w:r w:rsidRPr="009D4F7B">
        <w:rPr>
          <w:rFonts w:ascii="Calibri" w:eastAsia="Calibri" w:hAnsi="Calibri"/>
          <w:sz w:val="20"/>
          <w:szCs w:val="20"/>
          <w:lang w:val="sr-Latn-RS" w:eastAsia="en-US"/>
        </w:rPr>
        <w:t>6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>. године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; </w:t>
      </w:r>
    </w:p>
    <w:p w14:paraId="67C1ADBE" w14:textId="77777777" w:rsidR="009D4F7B" w:rsidRPr="009D4F7B" w:rsidRDefault="009D4F7B" w:rsidP="009D4F7B">
      <w:pPr>
        <w:ind w:left="1206"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</w:p>
    <w:p w14:paraId="0C3341E6" w14:textId="77777777" w:rsidR="009D4F7B" w:rsidRPr="009D4F7B" w:rsidRDefault="009D4F7B" w:rsidP="009D4F7B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Calibri" w:eastAsia="Calibri" w:hAnsi="Calibri"/>
          <w:b/>
          <w:i/>
          <w:sz w:val="20"/>
          <w:szCs w:val="20"/>
          <w:u w:val="single"/>
          <w:lang w:val="sr-Cyrl-RS" w:eastAsia="en-US"/>
        </w:rPr>
      </w:pPr>
      <w:r w:rsidRPr="00A95D44">
        <w:rPr>
          <w:rFonts w:ascii="Calibri" w:eastAsia="Calibri" w:hAnsi="Calibri"/>
          <w:color w:val="000000"/>
          <w:sz w:val="20"/>
          <w:szCs w:val="20"/>
          <w:lang w:val="ru-RU" w:eastAsia="en-US"/>
        </w:rPr>
        <w:t xml:space="preserve">за </w:t>
      </w:r>
      <w:r w:rsidRPr="009D4F7B">
        <w:rPr>
          <w:rFonts w:ascii="Calibri" w:eastAsia="Calibri" w:hAnsi="Calibri"/>
          <w:color w:val="000000"/>
          <w:sz w:val="20"/>
          <w:szCs w:val="20"/>
          <w:lang w:val="sr-Cyrl-RS" w:eastAsia="en-US"/>
        </w:rPr>
        <w:t>инвестиције:</w:t>
      </w:r>
      <w:r w:rsidRPr="00A95D44">
        <w:rPr>
          <w:rFonts w:ascii="Calibri" w:eastAsia="Calibri" w:hAnsi="Calibri"/>
          <w:color w:val="000000"/>
          <w:sz w:val="20"/>
          <w:szCs w:val="20"/>
          <w:lang w:val="ru-RU" w:eastAsia="en-US"/>
        </w:rPr>
        <w:t xml:space="preserve"> </w:t>
      </w:r>
      <w:r w:rsidRPr="009D4F7B">
        <w:rPr>
          <w:rFonts w:ascii="Calibri" w:eastAsia="Calibri" w:hAnsi="Calibri"/>
          <w:color w:val="000000"/>
          <w:sz w:val="20"/>
          <w:szCs w:val="20"/>
          <w:lang w:val="sr-Cyrl-RS" w:eastAsia="en-US"/>
        </w:rPr>
        <w:t>н</w:t>
      </w:r>
      <w:r w:rsidRPr="00A95D44">
        <w:rPr>
          <w:rFonts w:ascii="Calibri" w:eastAsia="Calibri" w:hAnsi="Calibri"/>
          <w:color w:val="000000"/>
          <w:sz w:val="20"/>
          <w:szCs w:val="20"/>
          <w:lang w:val="ru-RU" w:eastAsia="en-US"/>
        </w:rPr>
        <w:t xml:space="preserve">абавка опреме-линија за чишћење и прање производа, </w:t>
      </w:r>
      <w:r w:rsidRPr="009D4F7B">
        <w:rPr>
          <w:rFonts w:ascii="Calibri" w:eastAsia="Calibri" w:hAnsi="Calibri"/>
          <w:color w:val="000000"/>
          <w:sz w:val="20"/>
          <w:szCs w:val="20"/>
          <w:lang w:val="sr-Cyrl-RS" w:eastAsia="en-US"/>
        </w:rPr>
        <w:t>н</w:t>
      </w:r>
      <w:r w:rsidRPr="00A95D44">
        <w:rPr>
          <w:rFonts w:ascii="Calibri" w:eastAsia="Calibri" w:hAnsi="Calibri"/>
          <w:color w:val="000000"/>
          <w:sz w:val="20"/>
          <w:szCs w:val="20"/>
          <w:lang w:val="ru-RU" w:eastAsia="en-US"/>
        </w:rPr>
        <w:t xml:space="preserve">абавка опреме - линија за бербу, сортирање и калибрирање производа, </w:t>
      </w:r>
      <w:r w:rsidRPr="009D4F7B">
        <w:rPr>
          <w:rFonts w:ascii="Calibri" w:eastAsia="Calibri" w:hAnsi="Calibri"/>
          <w:color w:val="000000"/>
          <w:sz w:val="20"/>
          <w:szCs w:val="20"/>
          <w:lang w:val="sr-Cyrl-RS" w:eastAsia="en-US"/>
        </w:rPr>
        <w:t>н</w:t>
      </w:r>
      <w:r w:rsidRPr="00A95D44">
        <w:rPr>
          <w:rFonts w:ascii="Calibri" w:eastAsia="Calibri" w:hAnsi="Calibri"/>
          <w:color w:val="000000"/>
          <w:sz w:val="20"/>
          <w:szCs w:val="20"/>
          <w:lang w:val="ru-RU" w:eastAsia="en-US"/>
        </w:rPr>
        <w:t xml:space="preserve">абавка опреме - линија за паковање и </w:t>
      </w:r>
      <w:r w:rsidRPr="00A95D44">
        <w:rPr>
          <w:rFonts w:ascii="Calibri" w:eastAsia="Calibri" w:hAnsi="Calibri"/>
          <w:sz w:val="20"/>
          <w:szCs w:val="20"/>
          <w:lang w:val="ru-RU" w:eastAsia="en-US"/>
        </w:rPr>
        <w:t>обележавање производа (пакерице, опрема за штампање етикета)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>:</w:t>
      </w:r>
    </w:p>
    <w:p w14:paraId="2573BFF1" w14:textId="77777777" w:rsidR="009D4F7B" w:rsidRPr="00A95D44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/>
          <w:sz w:val="20"/>
          <w:szCs w:val="22"/>
          <w:lang w:val="ru-RU" w:eastAsia="en-US"/>
        </w:rPr>
        <w:t>Извод из базе података катастра непокретности (е-катастар) са подацима о власништву за објекат у којем се реализује инвестиција (не старији од 30 дана од дана подношења захтева);</w:t>
      </w:r>
    </w:p>
    <w:p w14:paraId="64973A8B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Calibri" w:hAnsi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/>
          <w:sz w:val="20"/>
          <w:szCs w:val="22"/>
          <w:lang w:val="sr-Cyrl-RS" w:eastAsia="en-US"/>
        </w:rPr>
        <w:t>уговор о закупу предметног објекта закључен са закуподавцем, на период закупа који не може бити краћи од 31.12.20</w:t>
      </w:r>
      <w:r w:rsidRPr="009D4F7B">
        <w:rPr>
          <w:rFonts w:ascii="Calibri" w:eastAsia="Calibri" w:hAnsi="Calibri"/>
          <w:sz w:val="20"/>
          <w:szCs w:val="22"/>
          <w:lang w:val="sr-Latn-RS" w:eastAsia="en-US"/>
        </w:rPr>
        <w:t>31</w:t>
      </w:r>
      <w:r w:rsidRPr="009D4F7B">
        <w:rPr>
          <w:rFonts w:ascii="Calibri" w:eastAsia="Calibri" w:hAnsi="Calibri"/>
          <w:sz w:val="20"/>
          <w:szCs w:val="22"/>
          <w:lang w:val="sr-Cyrl-RS" w:eastAsia="en-US"/>
        </w:rPr>
        <w:t>. године</w:t>
      </w:r>
      <w:r w:rsidRPr="009D4F7B">
        <w:rPr>
          <w:rFonts w:ascii="Calibri" w:eastAsia="Calibri" w:hAnsi="Calibri"/>
          <w:sz w:val="20"/>
          <w:szCs w:val="20"/>
          <w:lang w:val="sr-Cyrl-RS" w:eastAsia="en-US"/>
        </w:rPr>
        <w:t xml:space="preserve"> уколико објекат није у власништву подносиоца пријаве;</w:t>
      </w:r>
    </w:p>
    <w:p w14:paraId="18ADD6F7" w14:textId="77777777" w:rsidR="009D4F7B" w:rsidRPr="009D4F7B" w:rsidRDefault="009D4F7B" w:rsidP="009D4F7B">
      <w:pPr>
        <w:ind w:left="1206" w:right="-46"/>
        <w:jc w:val="both"/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</w:pPr>
    </w:p>
    <w:p w14:paraId="601C8DDB" w14:textId="77777777" w:rsidR="009D4F7B" w:rsidRPr="009D4F7B" w:rsidRDefault="009D4F7B" w:rsidP="009D4F7B">
      <w:pPr>
        <w:ind w:right="-46"/>
        <w:jc w:val="both"/>
        <w:rPr>
          <w:rFonts w:ascii="Calibri" w:eastAsia="Calibri" w:hAnsi="Calibri"/>
          <w:b/>
          <w:i/>
          <w:sz w:val="20"/>
          <w:szCs w:val="20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b/>
          <w:i/>
          <w:sz w:val="20"/>
          <w:szCs w:val="20"/>
          <w:u w:val="single"/>
          <w:lang w:val="sr-Cyrl-RS" w:eastAsia="en-US"/>
        </w:rPr>
        <w:t xml:space="preserve">Додатна документација </w:t>
      </w:r>
      <w:r w:rsidRPr="009D4F7B">
        <w:rPr>
          <w:rFonts w:ascii="Calibri" w:eastAsia="Calibri" w:hAnsi="Calibri"/>
          <w:b/>
          <w:i/>
          <w:sz w:val="20"/>
          <w:szCs w:val="20"/>
          <w:u w:val="single"/>
          <w:lang w:val="sr-Cyrl-RS" w:eastAsia="en-US"/>
        </w:rPr>
        <w:t>за инвестиције у Сектору пчеларство</w:t>
      </w:r>
    </w:p>
    <w:p w14:paraId="427AF961" w14:textId="77777777" w:rsidR="009D4F7B" w:rsidRPr="00A95D44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 w:cs="Calibri"/>
          <w:sz w:val="20"/>
          <w:szCs w:val="22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2"/>
          <w:lang w:val="ru-RU" w:eastAsia="en-US"/>
        </w:rPr>
        <w:t>Извод из базе података катастра непокретности (е-катастар) са подацима о власништву за објекат у којем се реализује инвестиција (не старији од 30 дана од дана подношења захтева);</w:t>
      </w:r>
    </w:p>
    <w:p w14:paraId="02BDCA85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уговор о закупу или уступању на коришћење предметних парцела закључен са закуподавцем, на период закупа који не може бити краћи од 31.12.20</w:t>
      </w:r>
      <w:r w:rsidRPr="009D4F7B">
        <w:rPr>
          <w:rFonts w:ascii="Calibri" w:eastAsia="Calibri" w:hAnsi="Calibri" w:cs="Calibri"/>
          <w:sz w:val="20"/>
          <w:szCs w:val="22"/>
          <w:lang w:val="sr-Latn-RS" w:eastAsia="en-US"/>
        </w:rPr>
        <w:t>31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>. године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уколико парцеле нису у власништву подносиоца пријаве, оверен код јавног бележника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; </w:t>
      </w:r>
    </w:p>
    <w:p w14:paraId="460F0058" w14:textId="77777777" w:rsidR="009D4F7B" w:rsidRPr="009D4F7B" w:rsidRDefault="009D4F7B" w:rsidP="009D4F7B">
      <w:pPr>
        <w:ind w:left="1206" w:right="-46"/>
        <w:jc w:val="both"/>
        <w:rPr>
          <w:rFonts w:ascii="Calibri" w:eastAsia="Calibri" w:hAnsi="Calibri" w:cs="Calibri"/>
          <w:sz w:val="22"/>
          <w:szCs w:val="22"/>
          <w:u w:val="single"/>
          <w:lang w:val="sr-Cyrl-RS" w:eastAsia="en-US"/>
        </w:rPr>
      </w:pPr>
    </w:p>
    <w:p w14:paraId="488D1A5E" w14:textId="77777777" w:rsidR="009D4F7B" w:rsidRPr="009D4F7B" w:rsidRDefault="009D4F7B" w:rsidP="009D4F7B">
      <w:pPr>
        <w:tabs>
          <w:tab w:val="left" w:pos="847"/>
        </w:tabs>
        <w:adjustRightInd/>
        <w:rPr>
          <w:rFonts w:ascii="Calibri" w:eastAsia="Calibri" w:hAnsi="Calibri" w:cs="Calibri"/>
          <w:b/>
          <w:i/>
          <w:sz w:val="20"/>
          <w:szCs w:val="22"/>
          <w:u w:val="single"/>
          <w:lang w:val="sr-Cyrl-RS" w:eastAsia="en-US"/>
        </w:rPr>
      </w:pPr>
      <w:r w:rsidRPr="009D4F7B">
        <w:rPr>
          <w:rFonts w:ascii="Calibri" w:eastAsia="Calibri" w:hAnsi="Calibri" w:cs="Calibri"/>
          <w:b/>
          <w:i/>
          <w:sz w:val="20"/>
          <w:szCs w:val="22"/>
          <w:u w:val="single"/>
          <w:lang w:val="sr-Cyrl-RS" w:eastAsia="en-US"/>
        </w:rPr>
        <w:t>Документација коју достављају подносиоци пријаве опционо</w:t>
      </w:r>
    </w:p>
    <w:p w14:paraId="6839764A" w14:textId="77777777" w:rsidR="009D4F7B" w:rsidRPr="009D4F7B" w:rsidRDefault="009D4F7B" w:rsidP="009D4F7B">
      <w:pPr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spacing w:before="7" w:line="244" w:lineRule="auto"/>
        <w:ind w:right="116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фотокопија дипломе пољопривредног или ветеринарског факултета или сведочанство средње пољопривредне школе или</w:t>
      </w:r>
      <w:r w:rsidRPr="009D4F7B">
        <w:rPr>
          <w:rFonts w:ascii="Calibri" w:eastAsia="Calibri" w:hAnsi="Calibri" w:cs="Calibri"/>
          <w:sz w:val="20"/>
          <w:szCs w:val="22"/>
          <w:lang w:val="sr-Cyrl-RS" w:eastAsia="en-US"/>
        </w:rPr>
        <w:t xml:space="preserve"> ветеринарски техничар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</w:t>
      </w:r>
      <w:r w:rsidRPr="009D4F7B">
        <w:rPr>
          <w:rFonts w:ascii="Calibri" w:eastAsia="Calibri" w:hAnsi="Calibri" w:cs="Calibri"/>
          <w:sz w:val="20"/>
          <w:szCs w:val="20"/>
          <w:lang w:val="sr-Latn-RS" w:eastAsia="en-US"/>
        </w:rPr>
        <w:t xml:space="preserve"> (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друга документација неће бити узета у разматрање)</w:t>
      </w:r>
    </w:p>
    <w:p w14:paraId="7F7BF588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потврда о чланству у задрузи издата од стране Агенције за привреднe регистре или документ преузет са портала АПР (земљорадничка, </w:t>
      </w:r>
      <w:r w:rsidRPr="009D4F7B">
        <w:rPr>
          <w:rFonts w:ascii="Calibri" w:eastAsia="MS Mincho" w:hAnsi="Calibri" w:cs="Calibri"/>
          <w:sz w:val="20"/>
          <w:szCs w:val="20"/>
          <w:lang w:val="sr-Cyrl-RS" w:eastAsia="ja-JP"/>
        </w:rPr>
        <w:t>сточарска, пчеларска)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;</w:t>
      </w:r>
    </w:p>
    <w:p w14:paraId="51875DE3" w14:textId="77777777" w:rsidR="009D4F7B" w:rsidRPr="009D4F7B" w:rsidRDefault="009D4F7B" w:rsidP="009D4F7B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фотокопија извештаја о извршеној контроли плодности земљишта, не старије од 01.04.2024. године.</w:t>
      </w:r>
    </w:p>
    <w:p w14:paraId="5129B47E" w14:textId="77777777" w:rsidR="009D4F7B" w:rsidRPr="009D4F7B" w:rsidRDefault="009D4F7B" w:rsidP="009D4F7B">
      <w:pPr>
        <w:tabs>
          <w:tab w:val="left" w:pos="847"/>
        </w:tabs>
        <w:adjustRightInd/>
        <w:spacing w:before="7" w:line="244" w:lineRule="auto"/>
        <w:ind w:left="846" w:right="116"/>
        <w:rPr>
          <w:rFonts w:ascii="Calibri" w:eastAsia="Calibri" w:hAnsi="Calibri" w:cs="Calibri"/>
          <w:sz w:val="20"/>
          <w:szCs w:val="20"/>
          <w:lang w:val="sr-Cyrl-RS" w:eastAsia="en-US"/>
        </w:rPr>
      </w:pPr>
    </w:p>
    <w:p w14:paraId="47FE163F" w14:textId="77777777" w:rsidR="009D4F7B" w:rsidRPr="009D4F7B" w:rsidRDefault="009D4F7B" w:rsidP="009D4F7B">
      <w:pPr>
        <w:adjustRightInd/>
        <w:spacing w:before="8" w:line="247" w:lineRule="auto"/>
        <w:ind w:left="113" w:right="122" w:firstLine="60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Подносилац пријаве треба да се изјасни на обрасцу који је саставни део пријаве о томе да ли ће документацију наведену </w:t>
      </w:r>
      <w:r w:rsidRPr="009D4F7B">
        <w:rPr>
          <w:rFonts w:ascii="Calibri" w:eastAsia="Calibri" w:hAnsi="Calibri" w:cs="Calibri"/>
          <w:b/>
          <w:sz w:val="20"/>
          <w:szCs w:val="20"/>
          <w:lang w:val="sr-Cyrl-RS" w:eastAsia="en-US"/>
        </w:rPr>
        <w:t xml:space="preserve">под тачком 4., </w:t>
      </w: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79A84BDF" w14:textId="77777777" w:rsidR="009D4F7B" w:rsidRPr="009D4F7B" w:rsidRDefault="009D4F7B" w:rsidP="009D4F7B">
      <w:pPr>
        <w:adjustRightInd/>
        <w:spacing w:before="48" w:line="249" w:lineRule="auto"/>
        <w:ind w:left="113" w:right="119" w:firstLine="60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рачун/предрачун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рачуна/предрачуна.</w:t>
      </w:r>
    </w:p>
    <w:p w14:paraId="487393CF" w14:textId="77777777" w:rsidR="009D4F7B" w:rsidRPr="009D4F7B" w:rsidRDefault="009D4F7B" w:rsidP="009D4F7B">
      <w:pPr>
        <w:adjustRightInd/>
        <w:spacing w:before="48" w:line="249" w:lineRule="auto"/>
        <w:ind w:left="113" w:right="119" w:firstLine="60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D4F7B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Комисија задржава право да поред наведених затражи и друга документа. </w:t>
      </w:r>
    </w:p>
    <w:p w14:paraId="2C228B9C" w14:textId="77777777" w:rsidR="00C5252E" w:rsidRPr="00C5252E" w:rsidRDefault="00C5252E" w:rsidP="00C5252E">
      <w:pPr>
        <w:adjustRightInd/>
        <w:spacing w:before="48" w:line="249" w:lineRule="auto"/>
        <w:ind w:left="113" w:right="119" w:firstLine="60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</w:p>
    <w:p w14:paraId="44086F15" w14:textId="40CDCCB4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732005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t>НАЧИН ДОСТАВЉАЊА ПРИЈАВА</w:t>
      </w:r>
    </w:p>
    <w:p w14:paraId="129A56D1" w14:textId="77777777" w:rsidR="008756E3" w:rsidRPr="00732005" w:rsidRDefault="008756E3" w:rsidP="008756E3">
      <w:pPr>
        <w:ind w:right="-46"/>
        <w:contextualSpacing/>
        <w:jc w:val="center"/>
        <w:rPr>
          <w:rFonts w:ascii="Calibri" w:eastAsia="Calibri" w:hAnsi="Calibri" w:cs="Calibri"/>
          <w:b/>
          <w:sz w:val="20"/>
          <w:szCs w:val="20"/>
          <w:lang w:val="en-US" w:eastAsia="en-US"/>
        </w:rPr>
      </w:pPr>
    </w:p>
    <w:p w14:paraId="46014FC4" w14:textId="77777777" w:rsidR="008756E3" w:rsidRPr="00C5252E" w:rsidRDefault="008756E3" w:rsidP="00C5252E">
      <w:pPr>
        <w:pStyle w:val="NoSpacing"/>
        <w:jc w:val="both"/>
        <w:rPr>
          <w:rFonts w:ascii="Calibri" w:eastAsia="Calibri" w:hAnsi="Calibri" w:cs="Calibri"/>
          <w:sz w:val="20"/>
          <w:szCs w:val="20"/>
          <w:lang w:val="sr-Cyrl-CS" w:eastAsia="en-US"/>
        </w:rPr>
      </w:pPr>
      <w:r w:rsidRPr="00C5252E">
        <w:rPr>
          <w:rFonts w:ascii="Calibri" w:eastAsia="Calibri" w:hAnsi="Calibri" w:cs="Calibri"/>
          <w:b/>
          <w:sz w:val="20"/>
          <w:szCs w:val="20"/>
          <w:lang w:val="sr-Cyrl-CS" w:eastAsia="en-US"/>
        </w:rPr>
        <w:t>Физичко лице</w:t>
      </w: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 xml:space="preserve">, носилац регистрованог пољопривредног газдинства, пријаву са потребном </w:t>
      </w: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lastRenderedPageBreak/>
        <w:t>документацијом доставља:</w:t>
      </w:r>
    </w:p>
    <w:p w14:paraId="5765D549" w14:textId="77777777" w:rsidR="00C5252E" w:rsidRPr="00C5252E" w:rsidRDefault="00C5252E" w:rsidP="00C5252E">
      <w:pPr>
        <w:pStyle w:val="NoSpacing"/>
        <w:rPr>
          <w:rFonts w:eastAsia="Calibri"/>
          <w:b/>
          <w:lang w:val="sr-Cyrl-RS" w:eastAsia="en-US"/>
        </w:rPr>
      </w:pPr>
    </w:p>
    <w:p w14:paraId="31B12873" w14:textId="19753939" w:rsidR="00C5252E" w:rsidRPr="00C5252E" w:rsidRDefault="00C5252E" w:rsidP="00C5252E">
      <w:pPr>
        <w:widowControl/>
        <w:autoSpaceDE/>
        <w:autoSpaceDN/>
        <w:ind w:right="51" w:firstLine="851"/>
        <w:jc w:val="both"/>
        <w:rPr>
          <w:rFonts w:ascii="Calibri" w:eastAsia="Calibri" w:hAnsi="Calibri" w:cs="Calibri"/>
          <w:sz w:val="20"/>
          <w:szCs w:val="20"/>
          <w:lang w:val="sr-Cyrl-CS" w:eastAsia="en-US"/>
        </w:rPr>
      </w:pP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>- путем поште на адресу: Покрајински секретаријат за пољопривреду, водопривреду и шумарство, 21000 Нови Сад, Булевар Михајла Пупина број 16, с назнаком: „</w:t>
      </w:r>
      <w:r w:rsidRPr="00A95D44">
        <w:rPr>
          <w:rFonts w:ascii="Calibri" w:hAnsi="Calibri" w:cs="Calibri"/>
          <w:b/>
          <w:bCs/>
          <w:sz w:val="20"/>
          <w:szCs w:val="20"/>
          <w:lang w:val="ru-RU"/>
        </w:rPr>
        <w:t xml:space="preserve">КОНКУРС </w:t>
      </w:r>
      <w:r w:rsidRPr="00C5252E">
        <w:rPr>
          <w:rFonts w:ascii="Calibri" w:eastAsia="Calibri" w:hAnsi="Calibri" w:cs="Calibri"/>
          <w:b/>
          <w:bCs/>
          <w:sz w:val="20"/>
          <w:szCs w:val="20"/>
          <w:lang w:val="sr-Latn-CS" w:eastAsia="en-US"/>
        </w:rPr>
        <w:t xml:space="preserve">ЗА ДОДЕЛУ СРЕДСТАВА </w:t>
      </w:r>
      <w:r w:rsidRPr="00C5252E">
        <w:rPr>
          <w:rFonts w:ascii="Calibri" w:hAnsi="Calibri" w:cs="Calibri"/>
          <w:b/>
          <w:sz w:val="20"/>
          <w:szCs w:val="20"/>
          <w:lang w:val="sr-Cyrl-CS"/>
        </w:rPr>
        <w:t>ЗА ПОДРШКУ МЛАДИМА У РУРАЛНИМ ПОДРУЧЈИМА У АП ВОЈВОДИНИ У 202</w:t>
      </w:r>
      <w:r w:rsidR="009D4F7B">
        <w:rPr>
          <w:rFonts w:ascii="Calibri" w:hAnsi="Calibri" w:cs="Calibri"/>
          <w:b/>
          <w:sz w:val="20"/>
          <w:szCs w:val="20"/>
          <w:lang w:val="sr-Cyrl-CS"/>
        </w:rPr>
        <w:t>6</w:t>
      </w:r>
      <w:r w:rsidRPr="00C5252E">
        <w:rPr>
          <w:rFonts w:ascii="Calibri" w:hAnsi="Calibri" w:cs="Calibri"/>
          <w:b/>
          <w:sz w:val="20"/>
          <w:szCs w:val="20"/>
          <w:lang w:val="sr-Cyrl-CS"/>
        </w:rPr>
        <w:t>. ГОДИНИ</w:t>
      </w:r>
      <w:r w:rsidR="00490774" w:rsidRPr="00C5252E">
        <w:rPr>
          <w:rFonts w:ascii="Calibri" w:hAnsi="Calibri" w:cs="Calibri"/>
          <w:b/>
          <w:sz w:val="20"/>
          <w:szCs w:val="20"/>
          <w:lang w:val="sr-Cyrl-CS"/>
        </w:rPr>
        <w:t>”</w:t>
      </w:r>
      <w:r w:rsidR="00490774" w:rsidRPr="00A95D44">
        <w:rPr>
          <w:rFonts w:ascii="Calibri" w:hAnsi="Calibri" w:cs="Calibri"/>
          <w:b/>
          <w:sz w:val="20"/>
          <w:szCs w:val="20"/>
          <w:lang w:val="ru-RU"/>
        </w:rPr>
        <w:t>,</w:t>
      </w:r>
      <w:r w:rsidR="00490774"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 xml:space="preserve"> </w:t>
      </w:r>
    </w:p>
    <w:p w14:paraId="74699A51" w14:textId="77777777" w:rsidR="00C5252E" w:rsidRPr="00C5252E" w:rsidRDefault="00C5252E" w:rsidP="00C5252E">
      <w:pPr>
        <w:widowControl/>
        <w:autoSpaceDE/>
        <w:autoSpaceDN/>
        <w:ind w:right="51" w:firstLine="851"/>
        <w:rPr>
          <w:rFonts w:ascii="Calibri" w:eastAsia="Calibri" w:hAnsi="Calibri" w:cs="Calibri"/>
          <w:sz w:val="20"/>
          <w:szCs w:val="20"/>
          <w:lang w:val="sr-Cyrl-CS" w:eastAsia="en-US"/>
        </w:rPr>
      </w:pP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 xml:space="preserve">- лично у Писарници покрајинских органа управе, или </w:t>
      </w:r>
    </w:p>
    <w:p w14:paraId="12520DC4" w14:textId="77777777" w:rsidR="00C5252E" w:rsidRPr="00C5252E" w:rsidRDefault="00C5252E" w:rsidP="00C5252E">
      <w:pPr>
        <w:widowControl/>
        <w:autoSpaceDE/>
        <w:autoSpaceDN/>
        <w:ind w:right="51" w:firstLine="851"/>
        <w:rPr>
          <w:rFonts w:ascii="Calibri" w:eastAsia="Calibri" w:hAnsi="Calibri" w:cs="Calibri"/>
          <w:sz w:val="20"/>
          <w:szCs w:val="20"/>
          <w:lang w:val="sr-Cyrl-CS" w:eastAsia="en-US"/>
        </w:rPr>
      </w:pP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 xml:space="preserve">- електронским путем – дигитална платформа АгроСенс АПВ. </w:t>
      </w:r>
    </w:p>
    <w:p w14:paraId="70E6C0E3" w14:textId="77777777" w:rsidR="00C5252E" w:rsidRPr="00C5252E" w:rsidRDefault="00C5252E" w:rsidP="00C5252E">
      <w:pPr>
        <w:widowControl/>
        <w:autoSpaceDE/>
        <w:autoSpaceDN/>
        <w:ind w:right="51" w:firstLine="567"/>
        <w:jc w:val="both"/>
        <w:rPr>
          <w:rFonts w:ascii="Calibri" w:eastAsia="Calibri" w:hAnsi="Calibri"/>
          <w:sz w:val="20"/>
          <w:szCs w:val="20"/>
          <w:lang w:val="sr-Cyrl-CS" w:eastAsia="en-US"/>
        </w:rPr>
      </w:pPr>
    </w:p>
    <w:p w14:paraId="5F82B681" w14:textId="77777777" w:rsidR="00C5252E" w:rsidRPr="00CC5F9C" w:rsidRDefault="00C5252E" w:rsidP="00CC5F9C">
      <w:pPr>
        <w:pStyle w:val="NoSpacing"/>
        <w:ind w:firstLine="708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CS" w:eastAsia="en-US"/>
        </w:rPr>
        <w:t>Ако се пријава подноси путем поште или лично у Писарници покрајинских органа управе, документација се доставља у једном штампаном примерку као и у електронској верзији на УСБ-у искључиво у ПДФ-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 xml:space="preserve">у 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CS" w:eastAsia="en-US"/>
        </w:rPr>
        <w:t xml:space="preserve">(сваки приложени документ мора имати тачан назив нпр. Лична карта, Подаци о пољопривредном газдинству, Уговор и сл.) </w:t>
      </w:r>
    </w:p>
    <w:p w14:paraId="02D15BC1" w14:textId="28A458C9" w:rsidR="00C5252E" w:rsidRPr="00A95D44" w:rsidRDefault="00C5252E" w:rsidP="00CC5F9C">
      <w:pPr>
        <w:pStyle w:val="NoSpacing"/>
        <w:jc w:val="both"/>
        <w:rPr>
          <w:rFonts w:asciiTheme="minorHAnsi" w:eastAsia="Calibri" w:hAnsiTheme="minorHAnsi" w:cstheme="minorHAnsi"/>
          <w:sz w:val="20"/>
          <w:szCs w:val="20"/>
          <w:lang w:val="ru-RU" w:eastAsia="en-US"/>
        </w:rPr>
      </w:pPr>
    </w:p>
    <w:p w14:paraId="0C3C7395" w14:textId="77777777" w:rsidR="00C5252E" w:rsidRPr="00CC5F9C" w:rsidRDefault="00C5252E" w:rsidP="00CC5F9C">
      <w:pPr>
        <w:pStyle w:val="NoSpacing"/>
        <w:ind w:firstLine="708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За</w:t>
      </w:r>
      <w:r w:rsidRPr="00A95D44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пријав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е које се</w:t>
      </w:r>
      <w:r w:rsidRPr="00A95D44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поднос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е</w:t>
      </w:r>
      <w:r w:rsidRPr="00A95D44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електронским путем, на месту које је предвиђено за потпис уноси се електронски потпис.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 xml:space="preserve"> </w:t>
      </w:r>
      <w:r w:rsidRPr="00CC5F9C"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  <w:t>Електронски се потписују и изјаве 1. и 2.</w:t>
      </w:r>
    </w:p>
    <w:p w14:paraId="4ECEA6C9" w14:textId="44FF2BB4" w:rsidR="00C5252E" w:rsidRPr="00CC5F9C" w:rsidRDefault="00C5252E" w:rsidP="00CC5F9C">
      <w:pPr>
        <w:pStyle w:val="NoSpacing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  <w:t xml:space="preserve"> 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Документација се прилаже искључиво у ПДФ-у.</w:t>
      </w:r>
    </w:p>
    <w:p w14:paraId="2D13D805" w14:textId="77777777" w:rsidR="00CC5F9C" w:rsidRDefault="00CC5F9C" w:rsidP="00CC5F9C">
      <w:pPr>
        <w:pStyle w:val="NoSpacing"/>
        <w:jc w:val="both"/>
        <w:rPr>
          <w:rFonts w:asciiTheme="minorHAnsi" w:eastAsia="Calibri" w:hAnsiTheme="minorHAnsi" w:cstheme="minorHAnsi"/>
          <w:sz w:val="20"/>
          <w:szCs w:val="20"/>
          <w:lang w:val="sr-Cyrl-RS" w:eastAsia="en-US"/>
        </w:rPr>
      </w:pPr>
    </w:p>
    <w:p w14:paraId="68E14548" w14:textId="13688DC7" w:rsidR="00C5252E" w:rsidRPr="00CC5F9C" w:rsidRDefault="00C5252E" w:rsidP="00CC5F9C">
      <w:pPr>
        <w:pStyle w:val="NoSpacing"/>
        <w:ind w:firstLine="708"/>
        <w:jc w:val="both"/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АгроСенс апликација као и упутство за коришћење могу се</w:t>
      </w:r>
      <w:r w:rsidRPr="00CC5F9C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преузети с веб-странице: </w:t>
      </w:r>
      <w:r w:rsidR="00A95D44">
        <w:fldChar w:fldCharType="begin"/>
      </w:r>
      <w:r w:rsidR="00A95D44" w:rsidRPr="00A95D44">
        <w:rPr>
          <w:lang w:val="ru-RU"/>
        </w:rPr>
        <w:instrText xml:space="preserve"> </w:instrText>
      </w:r>
      <w:r w:rsidR="00A95D44">
        <w:instrText>HYPERLINK</w:instrText>
      </w:r>
      <w:r w:rsidR="00A95D44" w:rsidRPr="00A95D44">
        <w:rPr>
          <w:lang w:val="ru-RU"/>
        </w:rPr>
        <w:instrText xml:space="preserve"> "</w:instrText>
      </w:r>
      <w:r w:rsidR="00A95D44">
        <w:instrText>http</w:instrText>
      </w:r>
      <w:r w:rsidR="00A95D44" w:rsidRPr="00A95D44">
        <w:rPr>
          <w:lang w:val="ru-RU"/>
        </w:rPr>
        <w:instrText>://</w:instrText>
      </w:r>
      <w:r w:rsidR="00A95D44">
        <w:instrText>www</w:instrText>
      </w:r>
      <w:r w:rsidR="00A95D44" w:rsidRPr="00A95D44">
        <w:rPr>
          <w:lang w:val="ru-RU"/>
        </w:rPr>
        <w:instrText>.</w:instrText>
      </w:r>
      <w:r w:rsidR="00A95D44">
        <w:instrText>psp</w:instrText>
      </w:r>
      <w:r w:rsidR="00A95D44" w:rsidRPr="00A95D44">
        <w:rPr>
          <w:lang w:val="ru-RU"/>
        </w:rPr>
        <w:instrText>.</w:instrText>
      </w:r>
      <w:r w:rsidR="00A95D44">
        <w:instrText>vojvodina</w:instrText>
      </w:r>
      <w:r w:rsidR="00A95D44" w:rsidRPr="00A95D44">
        <w:rPr>
          <w:lang w:val="ru-RU"/>
        </w:rPr>
        <w:instrText>.</w:instrText>
      </w:r>
      <w:r w:rsidR="00A95D44">
        <w:instrText>gov</w:instrText>
      </w:r>
      <w:r w:rsidR="00A95D44" w:rsidRPr="00A95D44">
        <w:rPr>
          <w:lang w:val="ru-RU"/>
        </w:rPr>
        <w:instrText>.</w:instrText>
      </w:r>
      <w:r w:rsidR="00A95D44">
        <w:instrText>rs</w:instrText>
      </w:r>
      <w:r w:rsidR="00A95D44" w:rsidRPr="00A95D44">
        <w:rPr>
          <w:lang w:val="ru-RU"/>
        </w:rPr>
        <w:instrText xml:space="preserve">" </w:instrText>
      </w:r>
      <w:r w:rsidR="00A95D44">
        <w:fldChar w:fldCharType="separate"/>
      </w:r>
      <w:r w:rsidRPr="00CC5F9C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t>www.psp.vojvodina.gov.rs</w:t>
      </w:r>
      <w:r w:rsidR="00A95D44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fldChar w:fldCharType="end"/>
      </w:r>
    </w:p>
    <w:p w14:paraId="26D92BB4" w14:textId="77777777" w:rsidR="00CC5F9C" w:rsidRDefault="00CC5F9C" w:rsidP="00CC5F9C">
      <w:pPr>
        <w:pStyle w:val="NoSpacing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</w:p>
    <w:p w14:paraId="252BDA50" w14:textId="6B24D151" w:rsidR="00C5252E" w:rsidRPr="00CC5F9C" w:rsidRDefault="00C5252E" w:rsidP="00E5555C">
      <w:pPr>
        <w:pStyle w:val="NoSpacing"/>
        <w:ind w:firstLine="70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Приликом уноса пријаве у информациони систем за обраду пријава - платфома Агро Сенс, пријава добија шифру под којом подносилац пријаве учествује у даљем поступку. </w:t>
      </w:r>
    </w:p>
    <w:p w14:paraId="1E62EBE8" w14:textId="77777777" w:rsidR="00C5252E" w:rsidRPr="00CC5F9C" w:rsidRDefault="00C5252E" w:rsidP="00E5555C">
      <w:pPr>
        <w:pStyle w:val="NoSpacing"/>
        <w:ind w:firstLine="70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Подносилац пријаве се обавештава о додељеној шифри путем електронског сандучета. </w:t>
      </w:r>
    </w:p>
    <w:p w14:paraId="0C2D2ED1" w14:textId="57282305" w:rsidR="009753D1" w:rsidRPr="00A95D44" w:rsidRDefault="009753D1" w:rsidP="00022DE8">
      <w:pPr>
        <w:widowControl/>
        <w:kinsoku w:val="0"/>
        <w:overflowPunct w:val="0"/>
        <w:autoSpaceDE/>
        <w:autoSpaceDN/>
        <w:adjustRightInd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</w:p>
    <w:p w14:paraId="531A71A9" w14:textId="0DE1DF15" w:rsidR="009753D1" w:rsidRPr="009753D1" w:rsidRDefault="009753D1" w:rsidP="009753D1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9753D1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t xml:space="preserve">КОНТАКТ </w:t>
      </w:r>
    </w:p>
    <w:p w14:paraId="7E444EAD" w14:textId="3558305C" w:rsidR="009D4F7B" w:rsidRPr="009D4F7B" w:rsidRDefault="009D4F7B" w:rsidP="009D4F7B">
      <w:pPr>
        <w:tabs>
          <w:tab w:val="left" w:pos="9214"/>
        </w:tabs>
        <w:ind w:right="56"/>
        <w:contextualSpacing/>
        <w:jc w:val="both"/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</w:pPr>
      <w:r w:rsidRPr="009D4F7B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>Додатне информације и термин за консултације могу се добити путем електронске поште: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 </w:t>
      </w:r>
      <w:hyperlink r:id="rId7" w:history="1">
        <w:r w:rsidRPr="009D4F7B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  <w:lang w:val="ru-RU" w:eastAsia="en-US"/>
          </w:rPr>
          <w:t>psp@vojvodina.gov.rs</w:t>
        </w:r>
      </w:hyperlink>
      <w:r w:rsidRPr="009D4F7B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t>.</w:t>
      </w:r>
    </w:p>
    <w:p w14:paraId="1D8B31D2" w14:textId="77777777" w:rsidR="009D4F7B" w:rsidRPr="009D4F7B" w:rsidRDefault="009D4F7B" w:rsidP="009D4F7B">
      <w:pPr>
        <w:tabs>
          <w:tab w:val="left" w:pos="9214"/>
        </w:tabs>
        <w:ind w:right="56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A95D44">
        <w:rPr>
          <w:rFonts w:asciiTheme="minorHAnsi" w:eastAsia="Times New Roman" w:hAnsiTheme="minorHAnsi" w:cstheme="minorHAnsi"/>
          <w:color w:val="000000"/>
          <w:sz w:val="20"/>
          <w:szCs w:val="20"/>
          <w:lang w:val="ru-RU" w:eastAsia="en-US"/>
        </w:rPr>
        <w:t>Термин за консултације се може заказати и путем телефона број: 021/487-4411 у периоду од 10,00 до 12,00 часова.</w:t>
      </w:r>
    </w:p>
    <w:p w14:paraId="10A45169" w14:textId="77777777" w:rsidR="009753D1" w:rsidRPr="00A95D44" w:rsidRDefault="009753D1" w:rsidP="009753D1">
      <w:pPr>
        <w:widowControl/>
        <w:tabs>
          <w:tab w:val="left" w:pos="9214"/>
        </w:tabs>
        <w:autoSpaceDE/>
        <w:autoSpaceDN/>
        <w:adjustRightInd/>
        <w:spacing w:line="276" w:lineRule="auto"/>
        <w:ind w:left="720" w:right="56"/>
        <w:contextualSpacing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</w:p>
    <w:p w14:paraId="0AD3ED7C" w14:textId="77777777" w:rsidR="009753D1" w:rsidRPr="009753D1" w:rsidRDefault="009753D1" w:rsidP="009753D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9753D1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t>ПРЕУЗИМАЊЕ ДОКУМЕНТАЦИЈЕ У ЕЛЕКТРОНСКОЈ ФОРМИ</w:t>
      </w:r>
    </w:p>
    <w:p w14:paraId="7F4A5455" w14:textId="77777777" w:rsidR="009753D1" w:rsidRPr="009753D1" w:rsidRDefault="009753D1" w:rsidP="009753D1">
      <w:pPr>
        <w:widowControl/>
        <w:autoSpaceDE/>
        <w:autoSpaceDN/>
        <w:adjustRightInd/>
        <w:rPr>
          <w:rFonts w:ascii="Calibri" w:eastAsia="Calibri" w:hAnsi="Calibri" w:cs="Calibri"/>
          <w:sz w:val="20"/>
          <w:szCs w:val="20"/>
          <w:lang w:val="en-US" w:eastAsia="en-US"/>
        </w:rPr>
      </w:pPr>
    </w:p>
    <w:p w14:paraId="61923A1C" w14:textId="062CC280" w:rsidR="009753D1" w:rsidRPr="00A95D44" w:rsidRDefault="009753D1" w:rsidP="009753D1">
      <w:pPr>
        <w:kinsoku w:val="0"/>
        <w:overflowPunct w:val="0"/>
        <w:ind w:firstLine="567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Текст конкурса, Правилник, образац пријаве,</w:t>
      </w:r>
      <w:r w:rsidRPr="009753D1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изјаве, </w:t>
      </w:r>
      <w:r w:rsidRPr="00732005">
        <w:rPr>
          <w:rFonts w:ascii="Calibri" w:eastAsia="Calibri" w:hAnsi="Calibri" w:cs="Calibri"/>
          <w:sz w:val="20"/>
          <w:szCs w:val="20"/>
          <w:lang w:val="sr-Cyrl-RS" w:eastAsia="en-US"/>
        </w:rPr>
        <w:t>форму пословног плана, захтев за исплату и извештај о наменском утрошку средстава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 и Упу</w:t>
      </w:r>
      <w:r w:rsidRPr="009753D1">
        <w:rPr>
          <w:rFonts w:ascii="Calibri" w:eastAsia="Calibri" w:hAnsi="Calibri" w:cs="Calibri"/>
          <w:sz w:val="20"/>
          <w:szCs w:val="20"/>
          <w:lang w:val="sr-Cyrl-RS" w:eastAsia="en-US"/>
        </w:rPr>
        <w:t>т</w:t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 xml:space="preserve">ство о начину подношења електронске пријаве и електронском општењу између органа, могу се преузети са интернет адресе: </w:t>
      </w:r>
      <w:r w:rsidR="00A95D44">
        <w:fldChar w:fldCharType="begin"/>
      </w:r>
      <w:r w:rsidR="00A95D44" w:rsidRPr="00A95D44">
        <w:rPr>
          <w:lang w:val="ru-RU"/>
        </w:rPr>
        <w:instrText xml:space="preserve"> </w:instrText>
      </w:r>
      <w:r w:rsidR="00A95D44">
        <w:instrText>HYPERLINK</w:instrText>
      </w:r>
      <w:r w:rsidR="00A95D44" w:rsidRPr="00A95D44">
        <w:rPr>
          <w:lang w:val="ru-RU"/>
        </w:rPr>
        <w:instrText xml:space="preserve"> "</w:instrText>
      </w:r>
      <w:r w:rsidR="00A95D44">
        <w:instrText>http</w:instrText>
      </w:r>
      <w:r w:rsidR="00A95D44" w:rsidRPr="00A95D44">
        <w:rPr>
          <w:lang w:val="ru-RU"/>
        </w:rPr>
        <w:instrText>://</w:instrText>
      </w:r>
      <w:r w:rsidR="00A95D44">
        <w:instrText>www</w:instrText>
      </w:r>
      <w:r w:rsidR="00A95D44" w:rsidRPr="00A95D44">
        <w:rPr>
          <w:lang w:val="ru-RU"/>
        </w:rPr>
        <w:instrText>.</w:instrText>
      </w:r>
      <w:r w:rsidR="00A95D44">
        <w:instrText>psp</w:instrText>
      </w:r>
      <w:r w:rsidR="00A95D44" w:rsidRPr="00A95D44">
        <w:rPr>
          <w:lang w:val="ru-RU"/>
        </w:rPr>
        <w:instrText>.</w:instrText>
      </w:r>
      <w:r w:rsidR="00A95D44">
        <w:instrText>vojvodina</w:instrText>
      </w:r>
      <w:r w:rsidR="00A95D44" w:rsidRPr="00A95D44">
        <w:rPr>
          <w:lang w:val="ru-RU"/>
        </w:rPr>
        <w:instrText>.</w:instrText>
      </w:r>
      <w:r w:rsidR="00A95D44">
        <w:instrText>gov</w:instrText>
      </w:r>
      <w:r w:rsidR="00A95D44" w:rsidRPr="00A95D44">
        <w:rPr>
          <w:lang w:val="ru-RU"/>
        </w:rPr>
        <w:instrText>.</w:instrText>
      </w:r>
      <w:r w:rsidR="00A95D44">
        <w:instrText>rs</w:instrText>
      </w:r>
      <w:r w:rsidR="00A95D44" w:rsidRPr="00A95D44">
        <w:rPr>
          <w:lang w:val="ru-RU"/>
        </w:rPr>
        <w:instrText xml:space="preserve">/" </w:instrText>
      </w:r>
      <w:r w:rsidR="00A95D44">
        <w:fldChar w:fldCharType="separate"/>
      </w:r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www</w:t>
      </w:r>
      <w:r w:rsidRPr="00A95D44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psp</w:t>
      </w:r>
      <w:proofErr w:type="spellEnd"/>
      <w:r w:rsidRPr="00A95D44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vojvodina</w:t>
      </w:r>
      <w:proofErr w:type="spellEnd"/>
      <w:r w:rsidRPr="00A95D44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gov</w:t>
      </w:r>
      <w:proofErr w:type="spellEnd"/>
      <w:r w:rsidRPr="00A95D44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rs</w:t>
      </w:r>
      <w:proofErr w:type="spellEnd"/>
      <w:r w:rsidR="00A95D44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fldChar w:fldCharType="end"/>
      </w:r>
      <w:r w:rsidRPr="00A95D44">
        <w:rPr>
          <w:rFonts w:ascii="Calibri" w:eastAsia="Calibri" w:hAnsi="Calibri" w:cs="Calibri"/>
          <w:sz w:val="20"/>
          <w:szCs w:val="20"/>
          <w:lang w:val="ru-RU" w:eastAsia="en-US"/>
        </w:rPr>
        <w:t>.</w:t>
      </w:r>
    </w:p>
    <w:p w14:paraId="41CC407A" w14:textId="77777777" w:rsidR="009753D1" w:rsidRPr="00A95D44" w:rsidRDefault="009753D1" w:rsidP="009753D1">
      <w:pPr>
        <w:tabs>
          <w:tab w:val="left" w:pos="7667"/>
          <w:tab w:val="left" w:pos="8415"/>
        </w:tabs>
        <w:ind w:right="38" w:firstLine="5103"/>
        <w:jc w:val="center"/>
        <w:rPr>
          <w:rFonts w:ascii="Calibri" w:eastAsia="Calibri" w:hAnsi="Calibri" w:cs="Calibri"/>
          <w:b/>
          <w:sz w:val="20"/>
          <w:szCs w:val="20"/>
          <w:lang w:val="ru-RU" w:eastAsia="en-US"/>
        </w:rPr>
      </w:pPr>
    </w:p>
    <w:p w14:paraId="53D26F45" w14:textId="77777777" w:rsidR="009753D1" w:rsidRPr="00A95D44" w:rsidRDefault="009753D1" w:rsidP="009753D1">
      <w:pPr>
        <w:tabs>
          <w:tab w:val="left" w:pos="2504"/>
        </w:tabs>
        <w:rPr>
          <w:rFonts w:ascii="Calibri" w:eastAsia="Times New Roman" w:hAnsi="Calibri" w:cs="Calibri"/>
          <w:sz w:val="20"/>
          <w:szCs w:val="20"/>
          <w:lang w:val="ru-RU" w:eastAsia="en-US"/>
        </w:rPr>
      </w:pPr>
    </w:p>
    <w:p w14:paraId="4B0399EF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Покрајински</w:t>
      </w:r>
      <w:proofErr w:type="spellEnd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 xml:space="preserve"> </w:t>
      </w: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секретар</w:t>
      </w:r>
      <w:proofErr w:type="spellEnd"/>
    </w:p>
    <w:p w14:paraId="643546EE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</w:p>
    <w:p w14:paraId="6AEF01E2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Владимир</w:t>
      </w:r>
      <w:proofErr w:type="spellEnd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 xml:space="preserve"> </w:t>
      </w: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Галић</w:t>
      </w:r>
      <w:proofErr w:type="spellEnd"/>
    </w:p>
    <w:p w14:paraId="6E282ABE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</w:p>
    <w:p w14:paraId="19A20919" w14:textId="77777777" w:rsidR="009753D1" w:rsidRPr="009753D1" w:rsidRDefault="009753D1" w:rsidP="009753D1">
      <w:pPr>
        <w:widowControl/>
        <w:jc w:val="both"/>
        <w:rPr>
          <w:rFonts w:ascii="Calibri" w:eastAsia="Times New Roman" w:hAnsi="Calibri" w:cs="Calibri"/>
          <w:sz w:val="20"/>
          <w:szCs w:val="20"/>
          <w:lang w:val="en-US" w:eastAsia="en-US"/>
        </w:rPr>
      </w:pPr>
    </w:p>
    <w:sectPr w:rsidR="009753D1" w:rsidRPr="009753D1" w:rsidSect="008364C9">
      <w:pgSz w:w="11906" w:h="16838"/>
      <w:pgMar w:top="709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29"/>
    <w:multiLevelType w:val="hybridMultilevel"/>
    <w:tmpl w:val="F81CFE62"/>
    <w:lvl w:ilvl="0" w:tplc="DD7C948C">
      <w:start w:val="1"/>
      <w:numFmt w:val="decimal"/>
      <w:lvlText w:val="%1."/>
      <w:lvlJc w:val="left"/>
      <w:pPr>
        <w:ind w:left="1206" w:hanging="360"/>
      </w:pPr>
      <w:rPr>
        <w:rFonts w:ascii="Calibri" w:eastAsia="Calibri" w:hAnsi="Calibri" w:cs="Times New Roman"/>
        <w:sz w:val="20"/>
        <w:szCs w:val="20"/>
      </w:rPr>
    </w:lvl>
    <w:lvl w:ilvl="1" w:tplc="241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6B741DC"/>
    <w:multiLevelType w:val="hybridMultilevel"/>
    <w:tmpl w:val="E782EA62"/>
    <w:lvl w:ilvl="0" w:tplc="0EF66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12E3B89"/>
    <w:multiLevelType w:val="hybridMultilevel"/>
    <w:tmpl w:val="F552F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E49"/>
    <w:multiLevelType w:val="hybridMultilevel"/>
    <w:tmpl w:val="6FB60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29C9"/>
    <w:multiLevelType w:val="hybridMultilevel"/>
    <w:tmpl w:val="E214D3EA"/>
    <w:lvl w:ilvl="0" w:tplc="37CCF68C">
      <w:start w:val="5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78E3"/>
    <w:multiLevelType w:val="hybridMultilevel"/>
    <w:tmpl w:val="F3BAD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B7C30"/>
    <w:multiLevelType w:val="hybridMultilevel"/>
    <w:tmpl w:val="9DB24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4B02"/>
    <w:multiLevelType w:val="hybridMultilevel"/>
    <w:tmpl w:val="EB6AD5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D2C97"/>
    <w:multiLevelType w:val="hybridMultilevel"/>
    <w:tmpl w:val="EAB4B40A"/>
    <w:lvl w:ilvl="0" w:tplc="8494ADE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1E1C"/>
    <w:multiLevelType w:val="hybridMultilevel"/>
    <w:tmpl w:val="AE5EBA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483" w:hanging="360"/>
      </w:pPr>
    </w:lvl>
    <w:lvl w:ilvl="2" w:tplc="241A001B" w:tentative="1">
      <w:start w:val="1"/>
      <w:numFmt w:val="lowerRoman"/>
      <w:lvlText w:val="%3."/>
      <w:lvlJc w:val="right"/>
      <w:pPr>
        <w:ind w:left="5203" w:hanging="180"/>
      </w:pPr>
    </w:lvl>
    <w:lvl w:ilvl="3" w:tplc="241A000F" w:tentative="1">
      <w:start w:val="1"/>
      <w:numFmt w:val="decimal"/>
      <w:lvlText w:val="%4."/>
      <w:lvlJc w:val="left"/>
      <w:pPr>
        <w:ind w:left="5923" w:hanging="360"/>
      </w:pPr>
    </w:lvl>
    <w:lvl w:ilvl="4" w:tplc="241A0019" w:tentative="1">
      <w:start w:val="1"/>
      <w:numFmt w:val="lowerLetter"/>
      <w:lvlText w:val="%5."/>
      <w:lvlJc w:val="left"/>
      <w:pPr>
        <w:ind w:left="6643" w:hanging="360"/>
      </w:pPr>
    </w:lvl>
    <w:lvl w:ilvl="5" w:tplc="241A001B" w:tentative="1">
      <w:start w:val="1"/>
      <w:numFmt w:val="lowerRoman"/>
      <w:lvlText w:val="%6."/>
      <w:lvlJc w:val="right"/>
      <w:pPr>
        <w:ind w:left="7363" w:hanging="180"/>
      </w:pPr>
    </w:lvl>
    <w:lvl w:ilvl="6" w:tplc="241A000F" w:tentative="1">
      <w:start w:val="1"/>
      <w:numFmt w:val="decimal"/>
      <w:lvlText w:val="%7."/>
      <w:lvlJc w:val="left"/>
      <w:pPr>
        <w:ind w:left="8083" w:hanging="360"/>
      </w:pPr>
    </w:lvl>
    <w:lvl w:ilvl="7" w:tplc="241A0019" w:tentative="1">
      <w:start w:val="1"/>
      <w:numFmt w:val="lowerLetter"/>
      <w:lvlText w:val="%8."/>
      <w:lvlJc w:val="left"/>
      <w:pPr>
        <w:ind w:left="8803" w:hanging="360"/>
      </w:pPr>
    </w:lvl>
    <w:lvl w:ilvl="8" w:tplc="2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4D4225C7"/>
    <w:multiLevelType w:val="hybridMultilevel"/>
    <w:tmpl w:val="987C5CCC"/>
    <w:lvl w:ilvl="0" w:tplc="58A400F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1CAC"/>
    <w:multiLevelType w:val="multilevel"/>
    <w:tmpl w:val="4FE71CA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5057EA"/>
    <w:multiLevelType w:val="hybridMultilevel"/>
    <w:tmpl w:val="A4A6077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4271FD"/>
    <w:multiLevelType w:val="hybridMultilevel"/>
    <w:tmpl w:val="B2748E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4EB1"/>
    <w:multiLevelType w:val="hybridMultilevel"/>
    <w:tmpl w:val="F552F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11A8A"/>
    <w:multiLevelType w:val="hybridMultilevel"/>
    <w:tmpl w:val="CDC6B1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9EB0CD8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97981"/>
    <w:multiLevelType w:val="hybridMultilevel"/>
    <w:tmpl w:val="2ADE0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7"/>
  </w:num>
  <w:num w:numId="5">
    <w:abstractNumId w:val="7"/>
  </w:num>
  <w:num w:numId="6">
    <w:abstractNumId w:val="16"/>
  </w:num>
  <w:num w:numId="7">
    <w:abstractNumId w:val="2"/>
  </w:num>
  <w:num w:numId="8">
    <w:abstractNumId w:val="15"/>
  </w:num>
  <w:num w:numId="9">
    <w:abstractNumId w:val="8"/>
  </w:num>
  <w:num w:numId="10">
    <w:abstractNumId w:val="23"/>
  </w:num>
  <w:num w:numId="11">
    <w:abstractNumId w:val="6"/>
  </w:num>
  <w:num w:numId="12">
    <w:abstractNumId w:val="1"/>
  </w:num>
  <w:num w:numId="13">
    <w:abstractNumId w:val="3"/>
  </w:num>
  <w:num w:numId="14">
    <w:abstractNumId w:val="20"/>
  </w:num>
  <w:num w:numId="15">
    <w:abstractNumId w:val="5"/>
  </w:num>
  <w:num w:numId="16">
    <w:abstractNumId w:val="10"/>
  </w:num>
  <w:num w:numId="17">
    <w:abstractNumId w:val="9"/>
  </w:num>
  <w:num w:numId="18">
    <w:abstractNumId w:val="19"/>
  </w:num>
  <w:num w:numId="19">
    <w:abstractNumId w:val="0"/>
  </w:num>
  <w:num w:numId="20">
    <w:abstractNumId w:val="14"/>
  </w:num>
  <w:num w:numId="21">
    <w:abstractNumId w:val="21"/>
  </w:num>
  <w:num w:numId="22">
    <w:abstractNumId w:val="4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71"/>
    <w:rsid w:val="000013DB"/>
    <w:rsid w:val="0000216B"/>
    <w:rsid w:val="00007416"/>
    <w:rsid w:val="00007672"/>
    <w:rsid w:val="00013186"/>
    <w:rsid w:val="0001726B"/>
    <w:rsid w:val="000218B8"/>
    <w:rsid w:val="00022DE8"/>
    <w:rsid w:val="000412A9"/>
    <w:rsid w:val="000413B2"/>
    <w:rsid w:val="00041A24"/>
    <w:rsid w:val="000425B3"/>
    <w:rsid w:val="0006066B"/>
    <w:rsid w:val="000623B0"/>
    <w:rsid w:val="00063B46"/>
    <w:rsid w:val="00064366"/>
    <w:rsid w:val="000675A7"/>
    <w:rsid w:val="00075D1C"/>
    <w:rsid w:val="000804CC"/>
    <w:rsid w:val="00084AFE"/>
    <w:rsid w:val="00084D5E"/>
    <w:rsid w:val="0008716B"/>
    <w:rsid w:val="00091A29"/>
    <w:rsid w:val="00095EF8"/>
    <w:rsid w:val="000A6685"/>
    <w:rsid w:val="000B28BA"/>
    <w:rsid w:val="000B6600"/>
    <w:rsid w:val="000B7A56"/>
    <w:rsid w:val="000C1AF4"/>
    <w:rsid w:val="000C3AC0"/>
    <w:rsid w:val="000D0017"/>
    <w:rsid w:val="000D002E"/>
    <w:rsid w:val="000D03AA"/>
    <w:rsid w:val="000D1003"/>
    <w:rsid w:val="000D1FAC"/>
    <w:rsid w:val="000D3031"/>
    <w:rsid w:val="000D566F"/>
    <w:rsid w:val="001008D8"/>
    <w:rsid w:val="00101D84"/>
    <w:rsid w:val="001046A3"/>
    <w:rsid w:val="00104ED6"/>
    <w:rsid w:val="00111327"/>
    <w:rsid w:val="00111495"/>
    <w:rsid w:val="0012142F"/>
    <w:rsid w:val="00123A38"/>
    <w:rsid w:val="00127D11"/>
    <w:rsid w:val="00134CBA"/>
    <w:rsid w:val="00137344"/>
    <w:rsid w:val="001424A1"/>
    <w:rsid w:val="0014602C"/>
    <w:rsid w:val="0015096B"/>
    <w:rsid w:val="001537E5"/>
    <w:rsid w:val="001567C0"/>
    <w:rsid w:val="001612B7"/>
    <w:rsid w:val="00167B9F"/>
    <w:rsid w:val="00173477"/>
    <w:rsid w:val="00177161"/>
    <w:rsid w:val="0018067F"/>
    <w:rsid w:val="00180967"/>
    <w:rsid w:val="001813F8"/>
    <w:rsid w:val="001871A9"/>
    <w:rsid w:val="00190D6C"/>
    <w:rsid w:val="00196E07"/>
    <w:rsid w:val="00197AB4"/>
    <w:rsid w:val="001A0170"/>
    <w:rsid w:val="001A1DAD"/>
    <w:rsid w:val="001A227A"/>
    <w:rsid w:val="001A2DE5"/>
    <w:rsid w:val="001A4CFD"/>
    <w:rsid w:val="001B3416"/>
    <w:rsid w:val="001B42DD"/>
    <w:rsid w:val="001B43EA"/>
    <w:rsid w:val="001C13E4"/>
    <w:rsid w:val="001C2248"/>
    <w:rsid w:val="001C48D8"/>
    <w:rsid w:val="001D1CEC"/>
    <w:rsid w:val="001D3724"/>
    <w:rsid w:val="001D565B"/>
    <w:rsid w:val="001E4610"/>
    <w:rsid w:val="001E49A6"/>
    <w:rsid w:val="001F0DEA"/>
    <w:rsid w:val="001F4543"/>
    <w:rsid w:val="001F4B4B"/>
    <w:rsid w:val="001F577A"/>
    <w:rsid w:val="001F6C18"/>
    <w:rsid w:val="002176F6"/>
    <w:rsid w:val="0022196C"/>
    <w:rsid w:val="00226EC5"/>
    <w:rsid w:val="00235D9A"/>
    <w:rsid w:val="002411CF"/>
    <w:rsid w:val="00242156"/>
    <w:rsid w:val="00243EB7"/>
    <w:rsid w:val="002451CC"/>
    <w:rsid w:val="00251C88"/>
    <w:rsid w:val="002642B9"/>
    <w:rsid w:val="00267CA5"/>
    <w:rsid w:val="002827E9"/>
    <w:rsid w:val="00284F7C"/>
    <w:rsid w:val="002916F8"/>
    <w:rsid w:val="00292E3C"/>
    <w:rsid w:val="002A0C1F"/>
    <w:rsid w:val="002A39FD"/>
    <w:rsid w:val="002A6646"/>
    <w:rsid w:val="002B117E"/>
    <w:rsid w:val="002B2480"/>
    <w:rsid w:val="002B6ADC"/>
    <w:rsid w:val="002C1164"/>
    <w:rsid w:val="002C2738"/>
    <w:rsid w:val="002C3637"/>
    <w:rsid w:val="002D27CD"/>
    <w:rsid w:val="002E43A2"/>
    <w:rsid w:val="002E6C4C"/>
    <w:rsid w:val="003022F9"/>
    <w:rsid w:val="00305B42"/>
    <w:rsid w:val="003207BF"/>
    <w:rsid w:val="0032595F"/>
    <w:rsid w:val="00332047"/>
    <w:rsid w:val="00342555"/>
    <w:rsid w:val="00343B95"/>
    <w:rsid w:val="003440CD"/>
    <w:rsid w:val="00344B5F"/>
    <w:rsid w:val="00346BD2"/>
    <w:rsid w:val="00346D07"/>
    <w:rsid w:val="00347924"/>
    <w:rsid w:val="0035090D"/>
    <w:rsid w:val="003522C7"/>
    <w:rsid w:val="00362149"/>
    <w:rsid w:val="00362CEC"/>
    <w:rsid w:val="0036393A"/>
    <w:rsid w:val="0036580B"/>
    <w:rsid w:val="00366030"/>
    <w:rsid w:val="003719D1"/>
    <w:rsid w:val="003811D9"/>
    <w:rsid w:val="00381942"/>
    <w:rsid w:val="0038365C"/>
    <w:rsid w:val="00387705"/>
    <w:rsid w:val="00390691"/>
    <w:rsid w:val="003929C3"/>
    <w:rsid w:val="00392A0C"/>
    <w:rsid w:val="003A1644"/>
    <w:rsid w:val="003A43A9"/>
    <w:rsid w:val="003A5860"/>
    <w:rsid w:val="003B4C43"/>
    <w:rsid w:val="003B4D71"/>
    <w:rsid w:val="003B6926"/>
    <w:rsid w:val="003C499D"/>
    <w:rsid w:val="003D2947"/>
    <w:rsid w:val="003D3187"/>
    <w:rsid w:val="003D468D"/>
    <w:rsid w:val="003D6300"/>
    <w:rsid w:val="003D6F58"/>
    <w:rsid w:val="003D7C5D"/>
    <w:rsid w:val="003E07BD"/>
    <w:rsid w:val="003E775E"/>
    <w:rsid w:val="003F139B"/>
    <w:rsid w:val="003F26FA"/>
    <w:rsid w:val="00404792"/>
    <w:rsid w:val="00412B90"/>
    <w:rsid w:val="0042007A"/>
    <w:rsid w:val="004215EB"/>
    <w:rsid w:val="00422613"/>
    <w:rsid w:val="004230EA"/>
    <w:rsid w:val="00424791"/>
    <w:rsid w:val="00431877"/>
    <w:rsid w:val="004358E7"/>
    <w:rsid w:val="00440073"/>
    <w:rsid w:val="004476F6"/>
    <w:rsid w:val="00450E25"/>
    <w:rsid w:val="004620C1"/>
    <w:rsid w:val="004624CC"/>
    <w:rsid w:val="00476C24"/>
    <w:rsid w:val="00482173"/>
    <w:rsid w:val="00490774"/>
    <w:rsid w:val="00491E27"/>
    <w:rsid w:val="00493B62"/>
    <w:rsid w:val="004A1E68"/>
    <w:rsid w:val="004A5C3B"/>
    <w:rsid w:val="004B2857"/>
    <w:rsid w:val="004D2406"/>
    <w:rsid w:val="004D38C4"/>
    <w:rsid w:val="004D4565"/>
    <w:rsid w:val="004D4E93"/>
    <w:rsid w:val="004E2196"/>
    <w:rsid w:val="004E5E55"/>
    <w:rsid w:val="00501C6F"/>
    <w:rsid w:val="00502327"/>
    <w:rsid w:val="00505AE2"/>
    <w:rsid w:val="005152AF"/>
    <w:rsid w:val="005245E5"/>
    <w:rsid w:val="00525747"/>
    <w:rsid w:val="0052606B"/>
    <w:rsid w:val="0053170C"/>
    <w:rsid w:val="0053695D"/>
    <w:rsid w:val="00540A14"/>
    <w:rsid w:val="00544438"/>
    <w:rsid w:val="00547FB1"/>
    <w:rsid w:val="00550D43"/>
    <w:rsid w:val="00553A1D"/>
    <w:rsid w:val="00555812"/>
    <w:rsid w:val="0055707B"/>
    <w:rsid w:val="00560DD1"/>
    <w:rsid w:val="00561E2B"/>
    <w:rsid w:val="0056312F"/>
    <w:rsid w:val="00563ADD"/>
    <w:rsid w:val="00565713"/>
    <w:rsid w:val="005750D5"/>
    <w:rsid w:val="0058037E"/>
    <w:rsid w:val="00583080"/>
    <w:rsid w:val="00584A09"/>
    <w:rsid w:val="005A14B8"/>
    <w:rsid w:val="005A1EBA"/>
    <w:rsid w:val="005A46B0"/>
    <w:rsid w:val="005B6C37"/>
    <w:rsid w:val="005B748F"/>
    <w:rsid w:val="005C1389"/>
    <w:rsid w:val="005C2E71"/>
    <w:rsid w:val="005C5963"/>
    <w:rsid w:val="005C609D"/>
    <w:rsid w:val="005C6354"/>
    <w:rsid w:val="005C74E9"/>
    <w:rsid w:val="005C7CA5"/>
    <w:rsid w:val="005E1309"/>
    <w:rsid w:val="005E53BC"/>
    <w:rsid w:val="005F1506"/>
    <w:rsid w:val="005F2DB4"/>
    <w:rsid w:val="005F4C04"/>
    <w:rsid w:val="0060338F"/>
    <w:rsid w:val="006047DF"/>
    <w:rsid w:val="006153D2"/>
    <w:rsid w:val="006207FE"/>
    <w:rsid w:val="006233B7"/>
    <w:rsid w:val="00626A5E"/>
    <w:rsid w:val="00632F76"/>
    <w:rsid w:val="00635757"/>
    <w:rsid w:val="00637CD6"/>
    <w:rsid w:val="00637FDF"/>
    <w:rsid w:val="006440A8"/>
    <w:rsid w:val="00651F40"/>
    <w:rsid w:val="00654542"/>
    <w:rsid w:val="0067119F"/>
    <w:rsid w:val="006716A3"/>
    <w:rsid w:val="00676409"/>
    <w:rsid w:val="00684A75"/>
    <w:rsid w:val="00686EAE"/>
    <w:rsid w:val="00693595"/>
    <w:rsid w:val="0069725E"/>
    <w:rsid w:val="006B0A0F"/>
    <w:rsid w:val="006B2128"/>
    <w:rsid w:val="006B7624"/>
    <w:rsid w:val="006C1A05"/>
    <w:rsid w:val="006C4033"/>
    <w:rsid w:val="006C6C7A"/>
    <w:rsid w:val="006D0117"/>
    <w:rsid w:val="006D4404"/>
    <w:rsid w:val="006D4F03"/>
    <w:rsid w:val="006D7F7E"/>
    <w:rsid w:val="006E275D"/>
    <w:rsid w:val="006E3724"/>
    <w:rsid w:val="006F0509"/>
    <w:rsid w:val="0070718F"/>
    <w:rsid w:val="007119F0"/>
    <w:rsid w:val="00711F77"/>
    <w:rsid w:val="00726AD4"/>
    <w:rsid w:val="00732005"/>
    <w:rsid w:val="00732F47"/>
    <w:rsid w:val="007346DB"/>
    <w:rsid w:val="007370B4"/>
    <w:rsid w:val="00741C51"/>
    <w:rsid w:val="00741F06"/>
    <w:rsid w:val="00743D71"/>
    <w:rsid w:val="00745EFD"/>
    <w:rsid w:val="0074618B"/>
    <w:rsid w:val="00757F59"/>
    <w:rsid w:val="007602FE"/>
    <w:rsid w:val="00760484"/>
    <w:rsid w:val="00763617"/>
    <w:rsid w:val="00763CAD"/>
    <w:rsid w:val="007677F4"/>
    <w:rsid w:val="00775D0D"/>
    <w:rsid w:val="007763CA"/>
    <w:rsid w:val="007766FC"/>
    <w:rsid w:val="0078181B"/>
    <w:rsid w:val="0078289A"/>
    <w:rsid w:val="00782E79"/>
    <w:rsid w:val="00785036"/>
    <w:rsid w:val="007867D0"/>
    <w:rsid w:val="007907F6"/>
    <w:rsid w:val="007946EF"/>
    <w:rsid w:val="007A24D8"/>
    <w:rsid w:val="007A7026"/>
    <w:rsid w:val="007A7713"/>
    <w:rsid w:val="007C0B24"/>
    <w:rsid w:val="007C2175"/>
    <w:rsid w:val="007C25CE"/>
    <w:rsid w:val="007C3613"/>
    <w:rsid w:val="007C3BC2"/>
    <w:rsid w:val="007C57BB"/>
    <w:rsid w:val="007D1E37"/>
    <w:rsid w:val="007D4840"/>
    <w:rsid w:val="007D6E45"/>
    <w:rsid w:val="007E2D92"/>
    <w:rsid w:val="007F3E8A"/>
    <w:rsid w:val="007F4C54"/>
    <w:rsid w:val="007F4F71"/>
    <w:rsid w:val="0080415C"/>
    <w:rsid w:val="00807E58"/>
    <w:rsid w:val="00811F2F"/>
    <w:rsid w:val="0081538B"/>
    <w:rsid w:val="0081753A"/>
    <w:rsid w:val="008179ED"/>
    <w:rsid w:val="00822EB3"/>
    <w:rsid w:val="00831717"/>
    <w:rsid w:val="00834812"/>
    <w:rsid w:val="008364C9"/>
    <w:rsid w:val="00840732"/>
    <w:rsid w:val="0084074D"/>
    <w:rsid w:val="00843D71"/>
    <w:rsid w:val="00852B08"/>
    <w:rsid w:val="008605D2"/>
    <w:rsid w:val="0086082A"/>
    <w:rsid w:val="00863D9F"/>
    <w:rsid w:val="00866EEF"/>
    <w:rsid w:val="00872147"/>
    <w:rsid w:val="00873408"/>
    <w:rsid w:val="008756E3"/>
    <w:rsid w:val="00880C8C"/>
    <w:rsid w:val="00880F37"/>
    <w:rsid w:val="00881B20"/>
    <w:rsid w:val="00881ED7"/>
    <w:rsid w:val="008857EB"/>
    <w:rsid w:val="00895A31"/>
    <w:rsid w:val="00895F66"/>
    <w:rsid w:val="00896387"/>
    <w:rsid w:val="008A0FF8"/>
    <w:rsid w:val="008A1155"/>
    <w:rsid w:val="008A3078"/>
    <w:rsid w:val="008A42B8"/>
    <w:rsid w:val="008B1524"/>
    <w:rsid w:val="008B1FAC"/>
    <w:rsid w:val="008B5586"/>
    <w:rsid w:val="008C1EB5"/>
    <w:rsid w:val="008C675B"/>
    <w:rsid w:val="008C7F30"/>
    <w:rsid w:val="008D1577"/>
    <w:rsid w:val="008D3596"/>
    <w:rsid w:val="008E3E59"/>
    <w:rsid w:val="008E4912"/>
    <w:rsid w:val="008E4D5A"/>
    <w:rsid w:val="008E7520"/>
    <w:rsid w:val="008F311C"/>
    <w:rsid w:val="008F5057"/>
    <w:rsid w:val="0090468B"/>
    <w:rsid w:val="00917972"/>
    <w:rsid w:val="00931CC6"/>
    <w:rsid w:val="00944952"/>
    <w:rsid w:val="009453D2"/>
    <w:rsid w:val="00954EB9"/>
    <w:rsid w:val="009559D7"/>
    <w:rsid w:val="00955FB2"/>
    <w:rsid w:val="009753D1"/>
    <w:rsid w:val="00980CE9"/>
    <w:rsid w:val="00984DCD"/>
    <w:rsid w:val="00996A51"/>
    <w:rsid w:val="009C4E51"/>
    <w:rsid w:val="009D4F7B"/>
    <w:rsid w:val="009F16A6"/>
    <w:rsid w:val="009F269B"/>
    <w:rsid w:val="009F3BEE"/>
    <w:rsid w:val="009F50B8"/>
    <w:rsid w:val="00A00239"/>
    <w:rsid w:val="00A0629E"/>
    <w:rsid w:val="00A10415"/>
    <w:rsid w:val="00A14FE7"/>
    <w:rsid w:val="00A20348"/>
    <w:rsid w:val="00A2118C"/>
    <w:rsid w:val="00A21E36"/>
    <w:rsid w:val="00A24224"/>
    <w:rsid w:val="00A32138"/>
    <w:rsid w:val="00A41929"/>
    <w:rsid w:val="00A43969"/>
    <w:rsid w:val="00A513B7"/>
    <w:rsid w:val="00A519CC"/>
    <w:rsid w:val="00A51C15"/>
    <w:rsid w:val="00A53394"/>
    <w:rsid w:val="00A55761"/>
    <w:rsid w:val="00A574DC"/>
    <w:rsid w:val="00A5794E"/>
    <w:rsid w:val="00A602E6"/>
    <w:rsid w:val="00A63FF9"/>
    <w:rsid w:val="00A6519A"/>
    <w:rsid w:val="00A71C77"/>
    <w:rsid w:val="00A7304F"/>
    <w:rsid w:val="00A74502"/>
    <w:rsid w:val="00A7607F"/>
    <w:rsid w:val="00A81B50"/>
    <w:rsid w:val="00A84F32"/>
    <w:rsid w:val="00A9211C"/>
    <w:rsid w:val="00A92AF5"/>
    <w:rsid w:val="00A95D44"/>
    <w:rsid w:val="00A9629D"/>
    <w:rsid w:val="00AA3581"/>
    <w:rsid w:val="00AA527E"/>
    <w:rsid w:val="00AA5944"/>
    <w:rsid w:val="00AA6973"/>
    <w:rsid w:val="00AA6B28"/>
    <w:rsid w:val="00AB3C24"/>
    <w:rsid w:val="00AC57BF"/>
    <w:rsid w:val="00AE1CDC"/>
    <w:rsid w:val="00AE576C"/>
    <w:rsid w:val="00AE7997"/>
    <w:rsid w:val="00AF0655"/>
    <w:rsid w:val="00AF71FA"/>
    <w:rsid w:val="00B01C10"/>
    <w:rsid w:val="00B02340"/>
    <w:rsid w:val="00B03AFD"/>
    <w:rsid w:val="00B12BCB"/>
    <w:rsid w:val="00B17350"/>
    <w:rsid w:val="00B17CF1"/>
    <w:rsid w:val="00B20D1A"/>
    <w:rsid w:val="00B23566"/>
    <w:rsid w:val="00B379C1"/>
    <w:rsid w:val="00B42C77"/>
    <w:rsid w:val="00B450FC"/>
    <w:rsid w:val="00B453E0"/>
    <w:rsid w:val="00B4694F"/>
    <w:rsid w:val="00B473BF"/>
    <w:rsid w:val="00B55CBC"/>
    <w:rsid w:val="00B577B8"/>
    <w:rsid w:val="00B60E3D"/>
    <w:rsid w:val="00B61FA6"/>
    <w:rsid w:val="00B62A1E"/>
    <w:rsid w:val="00B65FF8"/>
    <w:rsid w:val="00B67F0A"/>
    <w:rsid w:val="00B70BCD"/>
    <w:rsid w:val="00B809C6"/>
    <w:rsid w:val="00B82F7B"/>
    <w:rsid w:val="00B874E6"/>
    <w:rsid w:val="00B91CC9"/>
    <w:rsid w:val="00B935AB"/>
    <w:rsid w:val="00B946DD"/>
    <w:rsid w:val="00BA0323"/>
    <w:rsid w:val="00BA509F"/>
    <w:rsid w:val="00BA546D"/>
    <w:rsid w:val="00BC045E"/>
    <w:rsid w:val="00BC2092"/>
    <w:rsid w:val="00BC65CC"/>
    <w:rsid w:val="00BD33F0"/>
    <w:rsid w:val="00BD565C"/>
    <w:rsid w:val="00BD5EE5"/>
    <w:rsid w:val="00BE1A9D"/>
    <w:rsid w:val="00BE2811"/>
    <w:rsid w:val="00BE69DA"/>
    <w:rsid w:val="00BF3824"/>
    <w:rsid w:val="00C21BAD"/>
    <w:rsid w:val="00C263C2"/>
    <w:rsid w:val="00C331A2"/>
    <w:rsid w:val="00C346DE"/>
    <w:rsid w:val="00C34A50"/>
    <w:rsid w:val="00C35848"/>
    <w:rsid w:val="00C5252E"/>
    <w:rsid w:val="00C55F83"/>
    <w:rsid w:val="00C6062E"/>
    <w:rsid w:val="00C60760"/>
    <w:rsid w:val="00C665A8"/>
    <w:rsid w:val="00C82238"/>
    <w:rsid w:val="00C8614A"/>
    <w:rsid w:val="00C874D0"/>
    <w:rsid w:val="00C93002"/>
    <w:rsid w:val="00C941E2"/>
    <w:rsid w:val="00CA09B6"/>
    <w:rsid w:val="00CA0E90"/>
    <w:rsid w:val="00CA45C2"/>
    <w:rsid w:val="00CA721E"/>
    <w:rsid w:val="00CB1686"/>
    <w:rsid w:val="00CC2E58"/>
    <w:rsid w:val="00CC4E39"/>
    <w:rsid w:val="00CC5F9C"/>
    <w:rsid w:val="00CD3411"/>
    <w:rsid w:val="00CD44E8"/>
    <w:rsid w:val="00CD6BF1"/>
    <w:rsid w:val="00CD6E2B"/>
    <w:rsid w:val="00CD7B8B"/>
    <w:rsid w:val="00CE0921"/>
    <w:rsid w:val="00CF1706"/>
    <w:rsid w:val="00D04F4E"/>
    <w:rsid w:val="00D06CA0"/>
    <w:rsid w:val="00D1040E"/>
    <w:rsid w:val="00D138DB"/>
    <w:rsid w:val="00D215D9"/>
    <w:rsid w:val="00D21DB9"/>
    <w:rsid w:val="00D235BC"/>
    <w:rsid w:val="00D30C2F"/>
    <w:rsid w:val="00D353BA"/>
    <w:rsid w:val="00D378BD"/>
    <w:rsid w:val="00D46F92"/>
    <w:rsid w:val="00D607A1"/>
    <w:rsid w:val="00D616DC"/>
    <w:rsid w:val="00D661EA"/>
    <w:rsid w:val="00D67876"/>
    <w:rsid w:val="00D67DFF"/>
    <w:rsid w:val="00D8483C"/>
    <w:rsid w:val="00D8689B"/>
    <w:rsid w:val="00D877B3"/>
    <w:rsid w:val="00D9476D"/>
    <w:rsid w:val="00DD22B6"/>
    <w:rsid w:val="00DD6454"/>
    <w:rsid w:val="00DE1C57"/>
    <w:rsid w:val="00DE2D22"/>
    <w:rsid w:val="00DE4CE3"/>
    <w:rsid w:val="00DE576D"/>
    <w:rsid w:val="00DE7CBD"/>
    <w:rsid w:val="00DF1758"/>
    <w:rsid w:val="00E03A5E"/>
    <w:rsid w:val="00E047B8"/>
    <w:rsid w:val="00E050E7"/>
    <w:rsid w:val="00E07A5E"/>
    <w:rsid w:val="00E215C1"/>
    <w:rsid w:val="00E226AE"/>
    <w:rsid w:val="00E26D50"/>
    <w:rsid w:val="00E27E79"/>
    <w:rsid w:val="00E4532C"/>
    <w:rsid w:val="00E52180"/>
    <w:rsid w:val="00E529C2"/>
    <w:rsid w:val="00E5555C"/>
    <w:rsid w:val="00E56977"/>
    <w:rsid w:val="00E57984"/>
    <w:rsid w:val="00E57ACA"/>
    <w:rsid w:val="00E61576"/>
    <w:rsid w:val="00E6234F"/>
    <w:rsid w:val="00E767E4"/>
    <w:rsid w:val="00E76BDD"/>
    <w:rsid w:val="00E80F78"/>
    <w:rsid w:val="00E82B0C"/>
    <w:rsid w:val="00E936B6"/>
    <w:rsid w:val="00E93C9F"/>
    <w:rsid w:val="00E94424"/>
    <w:rsid w:val="00E94A7D"/>
    <w:rsid w:val="00EA13EB"/>
    <w:rsid w:val="00EB250B"/>
    <w:rsid w:val="00EC3493"/>
    <w:rsid w:val="00ED3A48"/>
    <w:rsid w:val="00ED43AE"/>
    <w:rsid w:val="00EE4578"/>
    <w:rsid w:val="00EE4B4D"/>
    <w:rsid w:val="00EE5E07"/>
    <w:rsid w:val="00EE660C"/>
    <w:rsid w:val="00EF2149"/>
    <w:rsid w:val="00EF2BFC"/>
    <w:rsid w:val="00EF5107"/>
    <w:rsid w:val="00F1034F"/>
    <w:rsid w:val="00F2309C"/>
    <w:rsid w:val="00F25F8B"/>
    <w:rsid w:val="00F27393"/>
    <w:rsid w:val="00F333E7"/>
    <w:rsid w:val="00F33781"/>
    <w:rsid w:val="00F421D6"/>
    <w:rsid w:val="00F43624"/>
    <w:rsid w:val="00F56452"/>
    <w:rsid w:val="00F613D4"/>
    <w:rsid w:val="00F63F68"/>
    <w:rsid w:val="00F72D69"/>
    <w:rsid w:val="00F74CC1"/>
    <w:rsid w:val="00F77016"/>
    <w:rsid w:val="00F81A29"/>
    <w:rsid w:val="00F87BC4"/>
    <w:rsid w:val="00F92874"/>
    <w:rsid w:val="00F9461A"/>
    <w:rsid w:val="00FA2340"/>
    <w:rsid w:val="00FA3787"/>
    <w:rsid w:val="00FA3E0B"/>
    <w:rsid w:val="00FB20AE"/>
    <w:rsid w:val="00FC5789"/>
    <w:rsid w:val="00FC5CF7"/>
    <w:rsid w:val="00FD0616"/>
    <w:rsid w:val="00FD0C0E"/>
    <w:rsid w:val="00FD3395"/>
    <w:rsid w:val="00FE4DE6"/>
    <w:rsid w:val="00FF06FD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4128"/>
  <w15:docId w15:val="{96745FAC-EDA3-49B2-8D20-B7778D30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152AF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55"/>
  </w:style>
  <w:style w:type="character" w:styleId="CommentReference">
    <w:name w:val="annotation reference"/>
    <w:basedOn w:val="DefaultParagraphFont"/>
    <w:uiPriority w:val="99"/>
    <w:semiHidden/>
    <w:unhideWhenUsed/>
    <w:rsid w:val="0074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71"/>
    <w:pPr>
      <w:widowControl/>
      <w:autoSpaceDE/>
      <w:autoSpaceDN/>
      <w:adjustRightInd/>
      <w:jc w:val="both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71"/>
    <w:rPr>
      <w:rFonts w:ascii="Verdana" w:eastAsia="Times New Roman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71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hidden/>
    <w:rsid w:val="003D6300"/>
    <w:pPr>
      <w:widowControl/>
      <w:autoSpaceDE/>
      <w:autoSpaceDN/>
      <w:adjustRightInd/>
      <w:jc w:val="both"/>
    </w:pPr>
    <w:rPr>
      <w:rFonts w:eastAsia="Times New Roman"/>
      <w:noProof/>
      <w:lang w:val="sr-Latn-CS" w:eastAsia="en-US"/>
    </w:rPr>
  </w:style>
  <w:style w:type="character" w:customStyle="1" w:styleId="Heading2Char">
    <w:name w:val="Heading 2 Char"/>
    <w:basedOn w:val="DefaultParagraphFont"/>
    <w:link w:val="Heading2"/>
    <w:rsid w:val="005152AF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5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56"/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hidden/>
    <w:uiPriority w:val="99"/>
    <w:rsid w:val="001C48D8"/>
    <w:rPr>
      <w:rFonts w:cs="Times New Roman"/>
      <w:color w:val="0000FF"/>
      <w:u w:val="single"/>
    </w:rPr>
  </w:style>
  <w:style w:type="paragraph" w:styleId="NoSpacing">
    <w:name w:val="No Spacing"/>
    <w:qFormat/>
    <w:rsid w:val="00563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A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p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782C-32DB-48AB-B7F7-3C6A09AE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</dc:creator>
  <cp:lastModifiedBy>Boban Milosavljevic</cp:lastModifiedBy>
  <cp:revision>2</cp:revision>
  <cp:lastPrinted>2026-04-02T12:25:00Z</cp:lastPrinted>
  <dcterms:created xsi:type="dcterms:W3CDTF">2026-04-16T22:37:00Z</dcterms:created>
  <dcterms:modified xsi:type="dcterms:W3CDTF">2026-04-16T22:37:00Z</dcterms:modified>
</cp:coreProperties>
</file>