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F5" w:rsidRPr="00A11CA0" w:rsidRDefault="00206DF5" w:rsidP="00206DF5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BF5F2B" w:rsidRPr="00A11CA0" w:rsidRDefault="00BF5F2B" w:rsidP="005F4DC8">
      <w:pPr>
        <w:spacing w:after="0"/>
        <w:rPr>
          <w:rFonts w:eastAsia="Times New Roman"/>
          <w:w w:val="100"/>
          <w:sz w:val="24"/>
          <w:szCs w:val="24"/>
          <w:lang w:eastAsia="hr-HR"/>
        </w:rPr>
      </w:pPr>
    </w:p>
    <w:p w:rsidR="00743290" w:rsidRPr="00A11CA0" w:rsidRDefault="004A48EF" w:rsidP="005F4DC8">
      <w:pPr>
        <w:spacing w:after="0"/>
        <w:rPr>
          <w:rFonts w:eastAsia="Times New Roman"/>
          <w:w w:val="100"/>
          <w:sz w:val="24"/>
          <w:szCs w:val="24"/>
          <w:lang w:eastAsia="hr-HR"/>
        </w:rPr>
      </w:pPr>
      <w:r w:rsidRPr="00A11CA0">
        <w:rPr>
          <w:rFonts w:eastAsia="Times New Roman"/>
          <w:w w:val="100"/>
          <w:sz w:val="24"/>
          <w:szCs w:val="24"/>
          <w:lang w:eastAsia="hr-HR"/>
        </w:rPr>
        <w:t>KLASA:</w:t>
      </w:r>
    </w:p>
    <w:p w:rsidR="005F4DC8" w:rsidRPr="00A11CA0" w:rsidRDefault="005F4DC8" w:rsidP="005F4DC8">
      <w:pPr>
        <w:spacing w:after="0"/>
        <w:rPr>
          <w:rFonts w:eastAsia="Times New Roman"/>
          <w:w w:val="100"/>
          <w:sz w:val="24"/>
          <w:szCs w:val="24"/>
          <w:lang w:eastAsia="hr-HR"/>
        </w:rPr>
      </w:pPr>
      <w:r w:rsidRPr="00A11CA0">
        <w:rPr>
          <w:rFonts w:eastAsia="Times New Roman"/>
          <w:w w:val="100"/>
          <w:sz w:val="24"/>
          <w:szCs w:val="24"/>
          <w:lang w:eastAsia="hr-HR"/>
        </w:rPr>
        <w:t xml:space="preserve">URBROJ: </w:t>
      </w:r>
    </w:p>
    <w:p w:rsidR="00F463B4" w:rsidRPr="00A11CA0" w:rsidRDefault="00F463B4" w:rsidP="00F463B4">
      <w:pPr>
        <w:spacing w:after="0"/>
        <w:rPr>
          <w:rFonts w:eastAsia="Times New Roman"/>
          <w:w w:val="100"/>
          <w:sz w:val="24"/>
          <w:szCs w:val="24"/>
          <w:lang w:eastAsia="hr-HR"/>
        </w:rPr>
      </w:pPr>
    </w:p>
    <w:p w:rsidR="00F463B4" w:rsidRPr="00A11CA0" w:rsidRDefault="00F463B4" w:rsidP="00F463B4">
      <w:pPr>
        <w:spacing w:after="0"/>
        <w:rPr>
          <w:rFonts w:eastAsia="Times New Roman"/>
          <w:w w:val="100"/>
          <w:sz w:val="24"/>
          <w:szCs w:val="24"/>
          <w:lang w:eastAsia="hr-HR"/>
        </w:rPr>
      </w:pPr>
    </w:p>
    <w:p w:rsidR="00670A32" w:rsidRPr="00A11CA0" w:rsidRDefault="001D04D4">
      <w:pPr>
        <w:jc w:val="both"/>
        <w:rPr>
          <w:rFonts w:eastAsia="Times New Roman"/>
          <w:color w:val="000000"/>
          <w:w w:val="100"/>
          <w:sz w:val="24"/>
          <w:szCs w:val="24"/>
          <w:lang w:eastAsia="hr-HR"/>
        </w:rPr>
      </w:pP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Na temelju članka</w:t>
      </w:r>
      <w:r w:rsidR="000D5ED6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23.</w:t>
      </w:r>
      <w:r w:rsidR="00274F06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stavak </w:t>
      </w:r>
      <w:r w:rsidR="000D5ED6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1</w:t>
      </w:r>
      <w:r w:rsidR="00274F06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. </w:t>
      </w:r>
      <w:r w:rsidR="002A5E03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„</w:t>
      </w:r>
      <w:r w:rsidR="00344A2D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Pravilnika o provedbi mjera Nacionalnog pčelarskog programa za razdoblje od 2014. d</w:t>
      </w:r>
      <w:r w:rsidR="00015316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o 2016. g</w:t>
      </w:r>
      <w:r w:rsidR="00B91D02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odine u 2016</w:t>
      </w:r>
      <w:r w:rsidR="00344A2D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.godini</w:t>
      </w:r>
      <w:r w:rsidR="002A5E03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“</w:t>
      </w:r>
      <w:r w:rsidR="00206DF5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 (</w:t>
      </w:r>
      <w:r w:rsidR="00294185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„</w:t>
      </w:r>
      <w:r w:rsidR="00206DF5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Narodne </w:t>
      </w:r>
      <w:r w:rsidR="00095FF5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n</w:t>
      </w:r>
      <w:r w:rsidR="00AE7224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ovine</w:t>
      </w:r>
      <w:r w:rsidR="00294185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“</w:t>
      </w:r>
      <w:r w:rsidR="00AE7224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 broj</w:t>
      </w:r>
      <w:r w:rsidR="005143EB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:</w:t>
      </w:r>
      <w:r w:rsidR="00B91D02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 126</w:t>
      </w:r>
      <w:r w:rsidR="00F433F4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/15</w:t>
      </w:r>
      <w:r w:rsidR="00206DF5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)</w:t>
      </w:r>
      <w:r w:rsidR="00B72B12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Agencija za plaćanja u poljoprivredi ribarstvu i ruralnom razvoju </w:t>
      </w:r>
      <w:r w:rsidR="00700ED9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objavljuje</w:t>
      </w:r>
    </w:p>
    <w:p w:rsidR="00700ED9" w:rsidRPr="00A11CA0" w:rsidRDefault="00700ED9" w:rsidP="00574C61">
      <w:pPr>
        <w:jc w:val="center"/>
        <w:rPr>
          <w:rFonts w:eastAsia="Times New Roman"/>
          <w:b/>
          <w:color w:val="000000"/>
          <w:w w:val="100"/>
          <w:sz w:val="24"/>
          <w:szCs w:val="24"/>
          <w:lang w:eastAsia="hr-HR"/>
        </w:rPr>
      </w:pPr>
    </w:p>
    <w:p w:rsidR="00574C61" w:rsidRPr="00A11CA0" w:rsidRDefault="00151804" w:rsidP="00115215">
      <w:pPr>
        <w:jc w:val="center"/>
        <w:rPr>
          <w:rFonts w:eastAsia="Times New Roman"/>
          <w:b/>
          <w:color w:val="000000"/>
          <w:w w:val="100"/>
          <w:sz w:val="24"/>
          <w:szCs w:val="24"/>
          <w:lang w:eastAsia="hr-HR"/>
        </w:rPr>
      </w:pPr>
      <w:r w:rsidRPr="00A11CA0">
        <w:rPr>
          <w:rFonts w:eastAsia="Times New Roman"/>
          <w:b/>
          <w:color w:val="000000"/>
          <w:w w:val="100"/>
          <w:sz w:val="24"/>
          <w:szCs w:val="24"/>
          <w:lang w:eastAsia="hr-HR"/>
        </w:rPr>
        <w:t xml:space="preserve">JAVNI </w:t>
      </w:r>
      <w:r w:rsidR="00AE7224" w:rsidRPr="00A11CA0">
        <w:rPr>
          <w:rFonts w:eastAsia="Times New Roman"/>
          <w:b/>
          <w:w w:val="100"/>
          <w:sz w:val="24"/>
          <w:szCs w:val="24"/>
          <w:lang w:eastAsia="hr-HR"/>
        </w:rPr>
        <w:t>NATJEČAJ</w:t>
      </w:r>
    </w:p>
    <w:p w:rsidR="00700ED9" w:rsidRPr="00A11CA0" w:rsidRDefault="00A73921" w:rsidP="00574C61">
      <w:pPr>
        <w:jc w:val="center"/>
        <w:rPr>
          <w:rFonts w:eastAsia="Times New Roman"/>
          <w:b/>
          <w:color w:val="000000"/>
          <w:w w:val="100"/>
          <w:sz w:val="24"/>
          <w:szCs w:val="24"/>
          <w:lang w:eastAsia="hr-HR"/>
        </w:rPr>
      </w:pPr>
      <w:r w:rsidRPr="00A11CA0">
        <w:rPr>
          <w:rFonts w:eastAsia="Times New Roman"/>
          <w:b/>
          <w:color w:val="000000"/>
          <w:w w:val="100"/>
          <w:sz w:val="24"/>
          <w:szCs w:val="24"/>
          <w:lang w:eastAsia="hr-HR"/>
        </w:rPr>
        <w:t xml:space="preserve">ZA </w:t>
      </w:r>
      <w:r w:rsidR="0046070B" w:rsidRPr="00A11CA0">
        <w:rPr>
          <w:rFonts w:eastAsia="Times New Roman"/>
          <w:b/>
          <w:color w:val="000000"/>
          <w:w w:val="100"/>
          <w:sz w:val="24"/>
          <w:szCs w:val="24"/>
          <w:lang w:eastAsia="hr-HR"/>
        </w:rPr>
        <w:t xml:space="preserve">PRIKUPLJANJE I </w:t>
      </w:r>
      <w:r w:rsidRPr="00A11CA0">
        <w:rPr>
          <w:rFonts w:eastAsia="Times New Roman"/>
          <w:b/>
          <w:color w:val="000000"/>
          <w:w w:val="100"/>
          <w:sz w:val="24"/>
          <w:szCs w:val="24"/>
          <w:lang w:eastAsia="hr-HR"/>
        </w:rPr>
        <w:t xml:space="preserve">ODABIR </w:t>
      </w:r>
      <w:r w:rsidR="0046070B" w:rsidRPr="00A11CA0">
        <w:rPr>
          <w:rFonts w:eastAsia="Times New Roman"/>
          <w:b/>
          <w:color w:val="000000"/>
          <w:w w:val="100"/>
          <w:sz w:val="24"/>
          <w:szCs w:val="24"/>
          <w:lang w:eastAsia="hr-HR"/>
        </w:rPr>
        <w:t>PROJEKATA</w:t>
      </w:r>
    </w:p>
    <w:p w:rsidR="0046070B" w:rsidRPr="00A11CA0" w:rsidRDefault="0046070B" w:rsidP="00574C61">
      <w:pPr>
        <w:jc w:val="center"/>
        <w:rPr>
          <w:rFonts w:eastAsia="Times New Roman"/>
          <w:b/>
          <w:color w:val="000000"/>
          <w:w w:val="100"/>
          <w:sz w:val="24"/>
          <w:szCs w:val="24"/>
          <w:lang w:eastAsia="hr-HR"/>
        </w:rPr>
      </w:pPr>
      <w:r w:rsidRPr="00A11CA0">
        <w:rPr>
          <w:rFonts w:eastAsia="Times New Roman"/>
          <w:b/>
          <w:color w:val="000000"/>
          <w:w w:val="100"/>
          <w:sz w:val="24"/>
          <w:szCs w:val="24"/>
          <w:lang w:eastAsia="hr-HR"/>
        </w:rPr>
        <w:t>PRIMJENJENIH ISTRAŽIVANJA U PČELARSTVU</w:t>
      </w:r>
    </w:p>
    <w:p w:rsidR="00DD184E" w:rsidRPr="00A11CA0" w:rsidRDefault="00DD184E" w:rsidP="00B34C8E">
      <w:pPr>
        <w:jc w:val="both"/>
        <w:rPr>
          <w:rFonts w:eastAsia="Times New Roman"/>
          <w:color w:val="000000"/>
          <w:w w:val="100"/>
          <w:sz w:val="24"/>
          <w:szCs w:val="24"/>
          <w:lang w:eastAsia="hr-HR"/>
        </w:rPr>
      </w:pPr>
    </w:p>
    <w:p w:rsidR="00574C61" w:rsidRPr="00A11CA0" w:rsidRDefault="00574C61" w:rsidP="00B34C8E">
      <w:pPr>
        <w:pStyle w:val="ListParagraph"/>
        <w:numPr>
          <w:ilvl w:val="0"/>
          <w:numId w:val="6"/>
        </w:numPr>
        <w:spacing w:after="0"/>
        <w:rPr>
          <w:rFonts w:eastAsia="Times New Roman"/>
          <w:b/>
          <w:color w:val="000000"/>
          <w:w w:val="100"/>
          <w:sz w:val="24"/>
          <w:szCs w:val="24"/>
          <w:lang w:eastAsia="hr-HR"/>
        </w:rPr>
      </w:pPr>
      <w:r w:rsidRPr="00A11CA0">
        <w:rPr>
          <w:rFonts w:eastAsia="Times New Roman"/>
          <w:b/>
          <w:color w:val="000000"/>
          <w:w w:val="100"/>
          <w:sz w:val="24"/>
          <w:szCs w:val="24"/>
          <w:lang w:eastAsia="hr-HR"/>
        </w:rPr>
        <w:t>NAZIV</w:t>
      </w:r>
      <w:r w:rsidR="00BD679F" w:rsidRPr="00A11CA0">
        <w:rPr>
          <w:rFonts w:eastAsia="Times New Roman"/>
          <w:b/>
          <w:color w:val="000000"/>
          <w:w w:val="100"/>
          <w:sz w:val="24"/>
          <w:szCs w:val="24"/>
          <w:lang w:eastAsia="hr-HR"/>
        </w:rPr>
        <w:t>,</w:t>
      </w:r>
      <w:r w:rsidRPr="00A11CA0">
        <w:rPr>
          <w:rFonts w:eastAsia="Times New Roman"/>
          <w:b/>
          <w:color w:val="000000"/>
          <w:w w:val="100"/>
          <w:sz w:val="24"/>
          <w:szCs w:val="24"/>
          <w:lang w:eastAsia="hr-HR"/>
        </w:rPr>
        <w:t>SVRHA</w:t>
      </w:r>
      <w:r w:rsidR="00BD679F" w:rsidRPr="00A11CA0">
        <w:rPr>
          <w:rFonts w:eastAsia="Times New Roman"/>
          <w:b/>
          <w:color w:val="000000"/>
          <w:w w:val="100"/>
          <w:sz w:val="24"/>
          <w:szCs w:val="24"/>
          <w:lang w:eastAsia="hr-HR"/>
        </w:rPr>
        <w:t xml:space="preserve"> I FINANCIRANJE</w:t>
      </w:r>
      <w:r w:rsidRPr="00A11CA0">
        <w:rPr>
          <w:rFonts w:eastAsia="Times New Roman"/>
          <w:b/>
          <w:color w:val="000000"/>
          <w:w w:val="100"/>
          <w:sz w:val="24"/>
          <w:szCs w:val="24"/>
          <w:lang w:eastAsia="hr-HR"/>
        </w:rPr>
        <w:t xml:space="preserve"> MJERE</w:t>
      </w:r>
      <w:r w:rsidR="00F375D0" w:rsidRPr="00A11CA0">
        <w:rPr>
          <w:rFonts w:eastAsia="Times New Roman"/>
          <w:b/>
          <w:color w:val="000000"/>
          <w:w w:val="100"/>
          <w:sz w:val="24"/>
          <w:szCs w:val="24"/>
          <w:lang w:eastAsia="hr-HR"/>
        </w:rPr>
        <w:t xml:space="preserve"> „PRIMJENJENA ISTRAŽIVANJA U PČELARSTVU“</w:t>
      </w:r>
    </w:p>
    <w:p w:rsidR="00B34C8E" w:rsidRPr="00A11CA0" w:rsidRDefault="00B34C8E" w:rsidP="00B34C8E">
      <w:pPr>
        <w:pStyle w:val="ListParagraph"/>
        <w:spacing w:after="0"/>
        <w:ind w:left="360"/>
        <w:rPr>
          <w:rFonts w:eastAsia="Times New Roman"/>
          <w:b/>
          <w:color w:val="000000"/>
          <w:w w:val="100"/>
          <w:sz w:val="24"/>
          <w:szCs w:val="24"/>
          <w:lang w:eastAsia="hr-HR"/>
        </w:rPr>
      </w:pPr>
    </w:p>
    <w:p w:rsidR="00557057" w:rsidRPr="00A11CA0" w:rsidRDefault="002111EB" w:rsidP="004F13C5">
      <w:pPr>
        <w:jc w:val="both"/>
        <w:rPr>
          <w:rFonts w:eastAsia="Times New Roman"/>
          <w:color w:val="000000"/>
          <w:w w:val="100"/>
          <w:sz w:val="24"/>
          <w:szCs w:val="24"/>
          <w:lang w:eastAsia="hr-HR"/>
        </w:rPr>
      </w:pP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Mjerom </w:t>
      </w:r>
      <w:r w:rsidR="0085799F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„</w:t>
      </w: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Primijenjena istraživanja u pčelarstvu</w:t>
      </w:r>
      <w:r w:rsidR="0085799F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“</w:t>
      </w:r>
      <w:r w:rsidR="008C6A4D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 </w:t>
      </w:r>
      <w:r w:rsidR="00185075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financira</w:t>
      </w:r>
      <w:r w:rsidR="00FB5A68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ju </w:t>
      </w:r>
      <w:r w:rsidR="0004015B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se </w:t>
      </w:r>
      <w:r w:rsidR="00D54C5D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projekti </w:t>
      </w:r>
      <w:r w:rsidR="00A90200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na temelju Nacionalnog pčelarskog programa za razdoblje od </w:t>
      </w:r>
      <w:r w:rsidR="00193828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2014</w:t>
      </w:r>
      <w:r w:rsidR="00A90200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. do </w:t>
      </w:r>
      <w:r w:rsidR="00193828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2016</w:t>
      </w:r>
      <w:r w:rsidR="00A90200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. </w:t>
      </w:r>
      <w:r w:rsidR="00451513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g</w:t>
      </w:r>
      <w:r w:rsidR="00A90200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odine, a </w:t>
      </w:r>
      <w:r w:rsidR="00043A57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sukladno uvjetima propisanim</w:t>
      </w:r>
      <w:r w:rsidR="008C6A4D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 </w:t>
      </w:r>
      <w:r w:rsidR="0085799F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„</w:t>
      </w:r>
      <w:r w:rsidR="00F433F4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Pravilnik</w:t>
      </w:r>
      <w:r w:rsidR="00F80DED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om</w:t>
      </w:r>
      <w:r w:rsidR="00F433F4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 o provedbi mjera Nacionalnog pčelarskog programa za razdoblje od 2014. do 2016. </w:t>
      </w:r>
      <w:r w:rsidR="00015316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g</w:t>
      </w:r>
      <w:r w:rsidR="00B91D02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odine u 2016</w:t>
      </w:r>
      <w:r w:rsidR="00F433F4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.godini</w:t>
      </w:r>
      <w:r w:rsidR="008C6A4D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 </w:t>
      </w:r>
      <w:r w:rsidR="008B2FAD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(</w:t>
      </w:r>
      <w:r w:rsidR="00294185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„</w:t>
      </w:r>
      <w:r w:rsidR="008B2FAD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Narodne novine</w:t>
      </w:r>
      <w:r w:rsidR="00294185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“</w:t>
      </w:r>
      <w:r w:rsidR="008B2FAD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 broj</w:t>
      </w:r>
      <w:r w:rsidR="005143EB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:</w:t>
      </w:r>
      <w:r w:rsidR="00B91D02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126</w:t>
      </w:r>
      <w:r w:rsidR="00F433F4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/15</w:t>
      </w:r>
      <w:r w:rsidR="008B2FAD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) (u daljnjem teks</w:t>
      </w:r>
      <w:r w:rsidR="005143EB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t</w:t>
      </w:r>
      <w:r w:rsidR="008B2FAD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u: Pravilnik)</w:t>
      </w:r>
      <w:r w:rsidR="00A90200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. </w:t>
      </w:r>
    </w:p>
    <w:p w:rsidR="00700ED9" w:rsidRPr="00A11CA0" w:rsidRDefault="00BD679F" w:rsidP="004F13C5">
      <w:pPr>
        <w:jc w:val="both"/>
        <w:rPr>
          <w:rFonts w:eastAsia="Times New Roman"/>
          <w:color w:val="000000"/>
          <w:w w:val="100"/>
          <w:sz w:val="24"/>
          <w:szCs w:val="24"/>
          <w:lang w:eastAsia="hr-HR"/>
        </w:rPr>
      </w:pP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Svrha </w:t>
      </w:r>
      <w:r w:rsidR="00287D78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Mjere „Primijenjena istraživanja u pčelarstvu“ </w:t>
      </w:r>
      <w:r w:rsidR="00DF3D93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određen</w:t>
      </w:r>
      <w:r w:rsidR="00DD184E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a</w:t>
      </w:r>
      <w:r w:rsidR="00DF3D93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 je točkom </w:t>
      </w:r>
      <w:r w:rsidR="009E7684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4.6.</w:t>
      </w:r>
      <w:r w:rsidR="008C6A4D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 </w:t>
      </w:r>
      <w:r w:rsidR="00A122E7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Nacionalnog pčelarskog programa za razdoblje od </w:t>
      </w:r>
      <w:r w:rsidR="009E7684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2014. do 2016. </w:t>
      </w:r>
      <w:r w:rsidR="008C6A4D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G</w:t>
      </w:r>
      <w:r w:rsidR="00A122E7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odine</w:t>
      </w:r>
      <w:r w:rsidR="008C6A4D">
        <w:rPr>
          <w:rFonts w:eastAsia="Times New Roman"/>
          <w:color w:val="000000"/>
          <w:w w:val="100"/>
          <w:sz w:val="24"/>
          <w:szCs w:val="24"/>
          <w:lang w:eastAsia="hr-HR"/>
        </w:rPr>
        <w:t>,</w:t>
      </w:r>
      <w:r w:rsidR="00A122E7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 objavljenog na </w:t>
      </w:r>
      <w:r w:rsidR="00700ED9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mrežnoj </w:t>
      </w:r>
      <w:r w:rsidR="00A122E7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stranic</w:t>
      </w:r>
      <w:r w:rsidR="0015633B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i</w:t>
      </w:r>
      <w:r w:rsidR="00A122E7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 Ministarstva poljoprivrede</w:t>
      </w:r>
      <w:r w:rsidR="008C6A4D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 </w:t>
      </w:r>
      <w:hyperlink r:id="rId11" w:history="1">
        <w:r w:rsidR="005E6629" w:rsidRPr="00A11CA0">
          <w:rPr>
            <w:rStyle w:val="Hyperlink"/>
            <w:rFonts w:eastAsia="Times New Roman"/>
            <w:w w:val="100"/>
            <w:sz w:val="24"/>
            <w:szCs w:val="24"/>
            <w:lang w:eastAsia="hr-HR"/>
          </w:rPr>
          <w:t>http://www.mps.hr/default.aspx?id=9376</w:t>
        </w:r>
      </w:hyperlink>
      <w:r w:rsidR="008C6A4D">
        <w:rPr>
          <w:rStyle w:val="Hyperlink"/>
          <w:rFonts w:eastAsia="Times New Roman"/>
          <w:w w:val="100"/>
          <w:sz w:val="24"/>
          <w:szCs w:val="24"/>
          <w:lang w:eastAsia="hr-HR"/>
        </w:rPr>
        <w:t xml:space="preserve"> </w:t>
      </w:r>
      <w:r w:rsidR="00704CB0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Mjerom „Primijenjena istraživanja u pčelarstvu“ </w:t>
      </w:r>
      <w:r w:rsidR="00F433F4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 financira</w:t>
      </w:r>
      <w:r w:rsidR="00F60D66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ju se projekti primjenjenih istraživanja u pčelarstvu.</w:t>
      </w:r>
    </w:p>
    <w:p w:rsidR="00F84692" w:rsidRPr="00A11CA0" w:rsidRDefault="00F84692" w:rsidP="00F84692">
      <w:pPr>
        <w:jc w:val="both"/>
        <w:rPr>
          <w:rFonts w:eastAsia="Times New Roman"/>
          <w:color w:val="000000"/>
          <w:w w:val="100"/>
          <w:sz w:val="24"/>
          <w:szCs w:val="24"/>
          <w:lang w:eastAsia="hr-HR"/>
        </w:rPr>
      </w:pP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Dvostruko financiranje </w:t>
      </w:r>
      <w:r w:rsidR="001B649B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Mjere „Primijenjena istraživanja u pčelarstvu“ </w:t>
      </w: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nije dozvoljeno.</w:t>
      </w:r>
    </w:p>
    <w:p w:rsidR="00F375D0" w:rsidRPr="008C6A4D" w:rsidRDefault="00F375D0" w:rsidP="008C6A4D">
      <w:pPr>
        <w:spacing w:after="0" w:line="240" w:lineRule="auto"/>
        <w:jc w:val="both"/>
        <w:rPr>
          <w:rFonts w:eastAsia="Times New Roman"/>
          <w:b/>
          <w:color w:val="000000"/>
          <w:w w:val="100"/>
          <w:sz w:val="24"/>
          <w:szCs w:val="24"/>
          <w:lang w:eastAsia="hr-HR"/>
        </w:rPr>
      </w:pPr>
      <w:r w:rsidRPr="008C6A4D">
        <w:rPr>
          <w:rFonts w:eastAsia="Times New Roman"/>
          <w:b/>
          <w:color w:val="000000"/>
          <w:w w:val="100"/>
          <w:sz w:val="24"/>
          <w:szCs w:val="24"/>
          <w:lang w:eastAsia="hr-HR"/>
        </w:rPr>
        <w:t>PRIHVATLJIVI PODNOSITELJI</w:t>
      </w:r>
    </w:p>
    <w:p w:rsidR="00DE70B5" w:rsidRPr="00A11CA0" w:rsidRDefault="00DE70B5" w:rsidP="00DE70B5">
      <w:pPr>
        <w:pStyle w:val="ListParagraph"/>
        <w:spacing w:after="0" w:line="240" w:lineRule="auto"/>
        <w:ind w:left="360"/>
        <w:jc w:val="both"/>
        <w:rPr>
          <w:rFonts w:eastAsia="Times New Roman"/>
          <w:b/>
          <w:color w:val="000000"/>
          <w:w w:val="100"/>
          <w:sz w:val="24"/>
          <w:szCs w:val="24"/>
          <w:lang w:eastAsia="hr-HR"/>
        </w:rPr>
      </w:pPr>
    </w:p>
    <w:p w:rsidR="00DE53A7" w:rsidRPr="00A11CA0" w:rsidRDefault="00F375D0" w:rsidP="00DE70B5">
      <w:pPr>
        <w:pStyle w:val="ListParagraph"/>
        <w:spacing w:after="0" w:line="240" w:lineRule="auto"/>
        <w:ind w:left="0"/>
        <w:jc w:val="both"/>
        <w:rPr>
          <w:rFonts w:eastAsia="Times New Roman"/>
          <w:color w:val="000000"/>
          <w:w w:val="100"/>
          <w:sz w:val="24"/>
          <w:szCs w:val="24"/>
          <w:lang w:eastAsia="hr-HR"/>
        </w:rPr>
      </w:pP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Pravo sudjelovanja na javnom natječaju imaju znanstveno-istraživačke institucije. </w:t>
      </w:r>
      <w:r w:rsidR="00700ED9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Prijave na javni natječaj se podnose </w:t>
      </w: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na službenom obrascu </w:t>
      </w:r>
      <w:r w:rsidR="00DE53A7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koji je Prilog 1 – Prijavni obrazac ovog natječaja.</w:t>
      </w:r>
    </w:p>
    <w:p w:rsidR="00DE53A7" w:rsidRPr="00A11CA0" w:rsidRDefault="00DE53A7" w:rsidP="00DE70B5">
      <w:pPr>
        <w:pStyle w:val="ListParagraph"/>
        <w:spacing w:after="0" w:line="240" w:lineRule="auto"/>
        <w:ind w:left="0"/>
        <w:jc w:val="both"/>
        <w:rPr>
          <w:rFonts w:eastAsia="Times New Roman"/>
          <w:color w:val="000000"/>
          <w:w w:val="100"/>
          <w:sz w:val="24"/>
          <w:szCs w:val="24"/>
          <w:lang w:eastAsia="hr-HR"/>
        </w:rPr>
      </w:pP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Prilog 1 – Prijavni obrazac </w:t>
      </w:r>
      <w:r w:rsidR="00F375D0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može </w:t>
      </w: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se </w:t>
      </w:r>
      <w:r w:rsidR="00F375D0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preuzeti sa </w:t>
      </w: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mrežne</w:t>
      </w:r>
      <w:r w:rsidR="00F375D0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 stranice </w:t>
      </w:r>
      <w:r w:rsidR="00704CB0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Agencije za plaćanja</w:t>
      </w:r>
      <w:r w:rsidR="00F375D0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. </w:t>
      </w:r>
    </w:p>
    <w:p w:rsidR="00F375D0" w:rsidRPr="00A11CA0" w:rsidRDefault="00F375D0" w:rsidP="00DE70B5">
      <w:pPr>
        <w:pStyle w:val="ListParagraph"/>
        <w:spacing w:after="0" w:line="240" w:lineRule="auto"/>
        <w:ind w:left="0"/>
        <w:jc w:val="both"/>
        <w:rPr>
          <w:rFonts w:eastAsia="Times New Roman"/>
          <w:color w:val="000000"/>
          <w:w w:val="100"/>
          <w:sz w:val="24"/>
          <w:szCs w:val="24"/>
          <w:lang w:eastAsia="hr-HR"/>
        </w:rPr>
      </w:pP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Upute za ispunjavanje </w:t>
      </w:r>
      <w:r w:rsidR="00DE53A7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Prijavnog obra</w:t>
      </w:r>
      <w:r w:rsidR="00700ED9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sca</w:t>
      </w:r>
      <w:r w:rsidR="00DE53A7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sadržane su u P</w:t>
      </w: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rilo</w:t>
      </w:r>
      <w:r w:rsidR="00DE53A7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gu</w:t>
      </w:r>
      <w:r w:rsidR="008C6A4D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 </w:t>
      </w:r>
      <w:r w:rsidR="00DE53A7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2</w:t>
      </w: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 i </w:t>
      </w:r>
      <w:r w:rsidR="00DE53A7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Prilogu 3</w:t>
      </w:r>
      <w:r w:rsidR="007E3150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 ovog natječaja</w:t>
      </w: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.</w:t>
      </w:r>
    </w:p>
    <w:p w:rsidR="00DE70B5" w:rsidRPr="00A11CA0" w:rsidRDefault="00DE70B5" w:rsidP="00F375D0">
      <w:pPr>
        <w:pStyle w:val="ListParagraph"/>
        <w:spacing w:after="0" w:line="240" w:lineRule="auto"/>
        <w:ind w:left="360"/>
        <w:jc w:val="both"/>
        <w:rPr>
          <w:rFonts w:eastAsia="Times New Roman"/>
          <w:color w:val="000000"/>
          <w:w w:val="100"/>
          <w:sz w:val="24"/>
          <w:szCs w:val="24"/>
          <w:lang w:eastAsia="hr-HR"/>
        </w:rPr>
      </w:pPr>
    </w:p>
    <w:p w:rsidR="00DE70B5" w:rsidRPr="00A11CA0" w:rsidRDefault="00DE70B5" w:rsidP="00F375D0">
      <w:pPr>
        <w:pStyle w:val="ListParagraph"/>
        <w:spacing w:after="0" w:line="240" w:lineRule="auto"/>
        <w:ind w:left="360"/>
        <w:jc w:val="both"/>
        <w:rPr>
          <w:rFonts w:eastAsia="Times New Roman"/>
          <w:color w:val="000000"/>
          <w:w w:val="100"/>
          <w:sz w:val="24"/>
          <w:szCs w:val="24"/>
          <w:lang w:eastAsia="hr-HR"/>
        </w:rPr>
      </w:pPr>
    </w:p>
    <w:p w:rsidR="00287D78" w:rsidRPr="00A11CA0" w:rsidRDefault="00704CB0" w:rsidP="00287D78">
      <w:pPr>
        <w:pStyle w:val="ListParagraph"/>
        <w:numPr>
          <w:ilvl w:val="0"/>
          <w:numId w:val="6"/>
        </w:numPr>
        <w:jc w:val="both"/>
        <w:rPr>
          <w:rFonts w:eastAsia="Times New Roman"/>
          <w:b/>
          <w:color w:val="000000"/>
          <w:w w:val="100"/>
          <w:sz w:val="24"/>
          <w:szCs w:val="24"/>
          <w:lang w:eastAsia="hr-HR"/>
        </w:rPr>
      </w:pPr>
      <w:r w:rsidRPr="00A11CA0">
        <w:rPr>
          <w:rFonts w:eastAsia="Times New Roman"/>
          <w:b/>
          <w:color w:val="000000"/>
          <w:w w:val="100"/>
          <w:sz w:val="24"/>
          <w:szCs w:val="24"/>
          <w:lang w:eastAsia="hr-HR"/>
        </w:rPr>
        <w:t>PRIHVATLJIVI TROŠKOVI</w:t>
      </w:r>
    </w:p>
    <w:p w:rsidR="00DE53A7" w:rsidRPr="00A11CA0" w:rsidRDefault="00845255" w:rsidP="00845255">
      <w:pPr>
        <w:jc w:val="both"/>
        <w:rPr>
          <w:rFonts w:eastAsia="Times New Roman"/>
          <w:color w:val="000000"/>
          <w:w w:val="100"/>
          <w:sz w:val="24"/>
          <w:szCs w:val="24"/>
          <w:lang w:eastAsia="hr-HR"/>
        </w:rPr>
      </w:pP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lastRenderedPageBreak/>
        <w:t xml:space="preserve">Prihvatljivi troškovi su troškovi </w:t>
      </w:r>
      <w:r w:rsidR="00DE53A7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koji nastanu u razdoblju od od</w:t>
      </w:r>
      <w:r w:rsidR="00222BD3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o</w:t>
      </w:r>
      <w:r w:rsidR="00DE53A7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brenja projekta do </w:t>
      </w:r>
      <w:r w:rsidR="007E39C6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31.srpnja </w:t>
      </w:r>
      <w:r w:rsidR="00B91D02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2016</w:t>
      </w:r>
      <w:r w:rsidR="009F7DCE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.</w:t>
      </w:r>
      <w:r w:rsidR="00DE53A7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 godine</w:t>
      </w:r>
      <w:r w:rsidR="00700ED9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, a </w:t>
      </w: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u cijelosti </w:t>
      </w:r>
      <w:r w:rsidR="00700ED9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su </w:t>
      </w: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potrebni za izvođenje projekta</w:t>
      </w:r>
      <w:r w:rsidR="00700ED9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 i</w:t>
      </w: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 evidentirani u poslovnim knjigama koje se vode tijekom </w:t>
      </w:r>
      <w:r w:rsidR="00DE53A7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razdoblja </w:t>
      </w: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trajanja projekta</w:t>
      </w:r>
      <w:r w:rsidR="005E0545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.</w:t>
      </w:r>
    </w:p>
    <w:p w:rsidR="00845255" w:rsidRPr="00A11CA0" w:rsidRDefault="003E7C66" w:rsidP="00845255">
      <w:pPr>
        <w:jc w:val="both"/>
        <w:rPr>
          <w:rFonts w:eastAsia="Times New Roman"/>
          <w:color w:val="000000"/>
          <w:w w:val="100"/>
          <w:sz w:val="24"/>
          <w:szCs w:val="24"/>
          <w:lang w:eastAsia="hr-HR"/>
        </w:rPr>
      </w:pP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Prihvatljivi su troškovi koji su kao takvi određeni Pravilnikom i </w:t>
      </w:r>
      <w:r w:rsidR="00845255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neto troškovi sljedećih kategorija:</w:t>
      </w:r>
    </w:p>
    <w:p w:rsidR="00845255" w:rsidRPr="00A11CA0" w:rsidRDefault="00D10A64" w:rsidP="00845255">
      <w:pPr>
        <w:jc w:val="both"/>
        <w:rPr>
          <w:rFonts w:eastAsia="Times New Roman"/>
          <w:color w:val="000000"/>
          <w:w w:val="100"/>
          <w:sz w:val="24"/>
          <w:szCs w:val="24"/>
          <w:lang w:eastAsia="hr-HR"/>
        </w:rPr>
      </w:pP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(</w:t>
      </w:r>
      <w:r w:rsidR="00845255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a) Troškovi osoblja</w:t>
      </w:r>
    </w:p>
    <w:p w:rsidR="00845255" w:rsidRPr="00A11CA0" w:rsidRDefault="00845255" w:rsidP="00845255">
      <w:pPr>
        <w:jc w:val="both"/>
        <w:rPr>
          <w:rFonts w:eastAsia="Times New Roman"/>
          <w:color w:val="000000"/>
          <w:w w:val="100"/>
          <w:sz w:val="24"/>
          <w:szCs w:val="24"/>
          <w:lang w:eastAsia="hr-HR"/>
        </w:rPr>
      </w:pP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(b) Opreme</w:t>
      </w:r>
    </w:p>
    <w:p w:rsidR="00845255" w:rsidRPr="00A11CA0" w:rsidRDefault="00D10A64" w:rsidP="00845255">
      <w:pPr>
        <w:jc w:val="both"/>
        <w:rPr>
          <w:rFonts w:eastAsia="Times New Roman"/>
          <w:color w:val="000000"/>
          <w:w w:val="100"/>
          <w:sz w:val="24"/>
          <w:szCs w:val="24"/>
          <w:lang w:eastAsia="hr-HR"/>
        </w:rPr>
      </w:pP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(c</w:t>
      </w:r>
      <w:r w:rsidR="00845255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) Putni troškovi i dnevnice</w:t>
      </w:r>
    </w:p>
    <w:p w:rsidR="00845255" w:rsidRPr="00A11CA0" w:rsidRDefault="00D10A64" w:rsidP="00845255">
      <w:pPr>
        <w:jc w:val="both"/>
        <w:rPr>
          <w:rFonts w:eastAsia="Times New Roman"/>
          <w:color w:val="000000"/>
          <w:w w:val="100"/>
          <w:sz w:val="24"/>
          <w:szCs w:val="24"/>
          <w:lang w:eastAsia="hr-HR"/>
        </w:rPr>
      </w:pP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(</w:t>
      </w:r>
      <w:r w:rsidR="00845255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d) Potrošni materijal</w:t>
      </w:r>
    </w:p>
    <w:p w:rsidR="00845255" w:rsidRPr="00A11CA0" w:rsidRDefault="002C1410" w:rsidP="00845255">
      <w:pPr>
        <w:jc w:val="both"/>
        <w:rPr>
          <w:rFonts w:eastAsia="Times New Roman"/>
          <w:color w:val="000000"/>
          <w:w w:val="100"/>
          <w:sz w:val="24"/>
          <w:szCs w:val="24"/>
          <w:lang w:eastAsia="hr-HR"/>
        </w:rPr>
      </w:pP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(e) Opći troškovi (režije</w:t>
      </w:r>
      <w:r w:rsidR="00845255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)</w:t>
      </w:r>
    </w:p>
    <w:p w:rsidR="00845255" w:rsidRPr="00A11CA0" w:rsidRDefault="00845255" w:rsidP="00845255">
      <w:pPr>
        <w:jc w:val="both"/>
        <w:rPr>
          <w:rFonts w:eastAsia="Times New Roman"/>
          <w:color w:val="000000"/>
          <w:w w:val="100"/>
          <w:sz w:val="24"/>
          <w:szCs w:val="24"/>
          <w:lang w:eastAsia="hr-HR"/>
        </w:rPr>
      </w:pP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(f) Ostali dogovoreni troškovi </w:t>
      </w:r>
    </w:p>
    <w:p w:rsidR="00845255" w:rsidRPr="00A11CA0" w:rsidRDefault="00845255" w:rsidP="00845255">
      <w:pPr>
        <w:jc w:val="both"/>
        <w:rPr>
          <w:rFonts w:eastAsia="Times New Roman"/>
          <w:color w:val="000000"/>
          <w:w w:val="100"/>
          <w:sz w:val="24"/>
          <w:szCs w:val="24"/>
          <w:lang w:eastAsia="hr-HR"/>
        </w:rPr>
      </w:pP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U </w:t>
      </w:r>
      <w:r w:rsidR="00D10A64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Prilogu</w:t>
      </w:r>
      <w:r w:rsidR="008C6A4D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 </w:t>
      </w:r>
      <w:r w:rsidR="003E7C66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2 </w:t>
      </w:r>
      <w:r w:rsidR="00B7318E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ovog natječaja </w:t>
      </w: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pobliže su opisane prehodne kategorije</w:t>
      </w:r>
      <w:r w:rsidR="002C1410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,</w:t>
      </w:r>
      <w:r w:rsidR="008C6A4D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 </w:t>
      </w:r>
      <w:r w:rsidR="002C1410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a u Prilogu </w:t>
      </w:r>
      <w:r w:rsidR="003E7C66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3 </w:t>
      </w:r>
      <w:r w:rsidR="00B7318E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ovog natječaja </w:t>
      </w:r>
      <w:r w:rsidR="002C1410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su</w:t>
      </w:r>
      <w:r w:rsidR="00B7318E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 dane</w:t>
      </w:r>
      <w:r w:rsidR="008C6A4D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 </w:t>
      </w:r>
      <w:r w:rsidR="00B7318E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upute </w:t>
      </w:r>
      <w:r w:rsidR="002C1410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za izračun </w:t>
      </w:r>
      <w:r w:rsidR="003E7C66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prihvatljivih </w:t>
      </w:r>
      <w:r w:rsidR="002C1410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troškova.</w:t>
      </w:r>
    </w:p>
    <w:p w:rsidR="006603C7" w:rsidRPr="00A11CA0" w:rsidRDefault="00E56DC2" w:rsidP="00845255">
      <w:pPr>
        <w:jc w:val="both"/>
        <w:rPr>
          <w:rFonts w:eastAsia="Times New Roman"/>
          <w:color w:val="000000"/>
          <w:w w:val="100"/>
          <w:sz w:val="24"/>
          <w:szCs w:val="24"/>
          <w:lang w:eastAsia="hr-HR"/>
        </w:rPr>
      </w:pP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I</w:t>
      </w:r>
      <w:r w:rsidR="006603C7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splata </w:t>
      </w:r>
      <w:r w:rsidR="000B41FF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 će se izvršiti</w:t>
      </w:r>
      <w:r w:rsidR="006603C7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 po završetku projekta</w:t>
      </w:r>
      <w:r w:rsidR="000B41FF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 nakon dostave Zahtjeva za isplatu uz koji će biti</w:t>
      </w:r>
      <w:r w:rsidR="008C6A4D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 </w:t>
      </w:r>
      <w:r w:rsidR="002E1BAB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dostavlj</w:t>
      </w:r>
      <w:r w:rsidR="000B41FF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eni računi </w:t>
      </w:r>
      <w:r w:rsidR="006603C7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i </w:t>
      </w:r>
      <w:r w:rsidR="000B41FF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dokazi </w:t>
      </w:r>
      <w:r w:rsidR="006603C7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o plaćanju računa te </w:t>
      </w:r>
      <w:r w:rsidR="000B41FF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dokumentacija o uspješnoj provedbi projekta</w:t>
      </w:r>
      <w:r w:rsidR="006603C7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.</w:t>
      </w:r>
    </w:p>
    <w:p w:rsidR="00D44DC9" w:rsidRPr="00A11CA0" w:rsidRDefault="00294185" w:rsidP="00845255">
      <w:pPr>
        <w:jc w:val="both"/>
        <w:rPr>
          <w:rFonts w:eastAsia="Times New Roman"/>
          <w:color w:val="000000"/>
          <w:w w:val="100"/>
          <w:sz w:val="24"/>
          <w:szCs w:val="24"/>
          <w:lang w:eastAsia="hr-HR"/>
        </w:rPr>
      </w:pP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Prilikom podnošenja Zahtjeva za isplatu znanstveno</w:t>
      </w:r>
      <w:r w:rsidR="008C6A4D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-istraživačka institucija mora </w:t>
      </w: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priložiti stručno i financijsko izvješće o provedenim istraživanjima po završetku projekta.</w:t>
      </w:r>
    </w:p>
    <w:p w:rsidR="00845255" w:rsidRPr="00A11CA0" w:rsidRDefault="000074D0" w:rsidP="00845255">
      <w:pPr>
        <w:jc w:val="both"/>
        <w:rPr>
          <w:rFonts w:eastAsia="Times New Roman"/>
          <w:color w:val="000000"/>
          <w:w w:val="100"/>
          <w:sz w:val="24"/>
          <w:szCs w:val="24"/>
          <w:lang w:eastAsia="hr-HR"/>
        </w:rPr>
      </w:pP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Znanstveno-istraživačka institucija</w:t>
      </w:r>
      <w:r w:rsidR="008C6A4D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 </w:t>
      </w:r>
      <w:r w:rsidR="00D5778D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j</w:t>
      </w: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e obvezna </w:t>
      </w:r>
      <w:r w:rsidR="00845255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voditi posebne evidencij</w:t>
      </w:r>
      <w:r w:rsidR="001F302A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e</w:t>
      </w:r>
      <w:r w:rsidR="00845255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 za sve </w:t>
      </w:r>
      <w:r w:rsidR="00222BD3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aktivnosti/transakcije </w:t>
      </w:r>
      <w:r w:rsidR="00845255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koje se odnose na </w:t>
      </w:r>
      <w:r w:rsidR="00D44DC9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projekt</w:t>
      </w:r>
      <w:r w:rsidR="00845255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.</w:t>
      </w:r>
      <w:r w:rsidR="00EF4A6D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 Navedna izvješća i evidencije </w:t>
      </w:r>
      <w:r w:rsidR="00845255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kao i svi prateći dokumenti, moraju biti dostupni za pregled </w:t>
      </w:r>
      <w:r w:rsidR="00EF4A6D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na traženje Agencije z</w:t>
      </w: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a</w:t>
      </w:r>
      <w:r w:rsidR="008C6A4D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 </w:t>
      </w: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plaćanja</w:t>
      </w:r>
      <w:r w:rsidR="008C6A4D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 </w:t>
      </w:r>
      <w:r w:rsidR="00700ED9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(znanstveno-istraživačka institucija je obvezna </w:t>
      </w:r>
      <w:r w:rsidR="00845255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voditi poseban dosje predmeta koji sadrži sve dokumen</w:t>
      </w:r>
      <w:r w:rsidR="001F302A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te koji se odnose na </w:t>
      </w:r>
      <w:r w:rsidR="00EF4A6D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projekt</w:t>
      </w:r>
      <w:r w:rsidR="001F302A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). </w:t>
      </w:r>
    </w:p>
    <w:p w:rsidR="006F1909" w:rsidRPr="00A11CA0" w:rsidRDefault="00C11659" w:rsidP="00845255">
      <w:pPr>
        <w:jc w:val="both"/>
        <w:rPr>
          <w:rFonts w:eastAsia="Times New Roman"/>
          <w:color w:val="000000"/>
          <w:w w:val="100"/>
          <w:sz w:val="24"/>
          <w:szCs w:val="24"/>
          <w:lang w:eastAsia="hr-HR"/>
        </w:rPr>
      </w:pP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U  razdoblju od odobrenja projekta do isplate, a u svrhu provjere sukladnosti odobrenih troškova i provedenih zadaća koje su povezane s prikazanim troškovima, </w:t>
      </w:r>
      <w:r w:rsidR="00CA4481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korisnik je obvezan omogućiti pristup službenicima Agencije za plaćanja</w:t>
      </w:r>
      <w:r w:rsidR="008C6A4D">
        <w:rPr>
          <w:rFonts w:eastAsia="Times New Roman"/>
          <w:color w:val="000000"/>
          <w:w w:val="100"/>
          <w:sz w:val="24"/>
          <w:szCs w:val="24"/>
          <w:lang w:eastAsia="hr-HR"/>
        </w:rPr>
        <w:t>,</w:t>
      </w:r>
      <w:r w:rsidR="00CA4481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 sukladno članku 27. Pravilnika, posebno</w:t>
      </w:r>
      <w:r w:rsidR="006F1909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:</w:t>
      </w:r>
    </w:p>
    <w:p w:rsidR="00D73586" w:rsidRPr="00A11CA0" w:rsidRDefault="006F1909" w:rsidP="00845255">
      <w:pPr>
        <w:jc w:val="both"/>
        <w:rPr>
          <w:rFonts w:eastAsia="Times New Roman"/>
          <w:color w:val="000000"/>
          <w:w w:val="100"/>
          <w:sz w:val="24"/>
          <w:szCs w:val="24"/>
          <w:lang w:eastAsia="hr-HR"/>
        </w:rPr>
      </w:pP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- korisnikovim prostorijama i drugim lokacijama povezanim s provedbom projekta</w:t>
      </w:r>
      <w:r w:rsidR="00C11659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,</w:t>
      </w:r>
    </w:p>
    <w:p w:rsidR="00C11659" w:rsidRPr="00A11CA0" w:rsidRDefault="006F1909" w:rsidP="00845255">
      <w:pPr>
        <w:jc w:val="both"/>
        <w:rPr>
          <w:rFonts w:eastAsia="Times New Roman"/>
          <w:color w:val="000000"/>
          <w:w w:val="100"/>
          <w:sz w:val="24"/>
          <w:szCs w:val="24"/>
          <w:lang w:eastAsia="hr-HR"/>
        </w:rPr>
      </w:pP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 - dokumentaciji </w:t>
      </w:r>
      <w:r w:rsidR="00C11659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koja se odnosi na odobreni projekt, </w:t>
      </w:r>
    </w:p>
    <w:p w:rsidR="007C1E1A" w:rsidRPr="00A11CA0" w:rsidRDefault="00C11659" w:rsidP="005C3DE3">
      <w:pPr>
        <w:pStyle w:val="t-9-8"/>
        <w:jc w:val="both"/>
        <w:rPr>
          <w:color w:val="000000"/>
        </w:rPr>
      </w:pPr>
      <w:r w:rsidRPr="00A11CA0">
        <w:rPr>
          <w:color w:val="000000"/>
        </w:rPr>
        <w:t xml:space="preserve">- </w:t>
      </w:r>
      <w:r w:rsidR="006F1909" w:rsidRPr="00A11CA0">
        <w:rPr>
          <w:color w:val="000000"/>
        </w:rPr>
        <w:t xml:space="preserve"> opremi </w:t>
      </w:r>
      <w:r w:rsidRPr="00A11CA0">
        <w:rPr>
          <w:color w:val="000000"/>
        </w:rPr>
        <w:t>koje je odobrena projektom.</w:t>
      </w:r>
    </w:p>
    <w:p w:rsidR="00DD184E" w:rsidRPr="00A11CA0" w:rsidRDefault="00DD184E" w:rsidP="00DD184E">
      <w:pPr>
        <w:spacing w:after="0"/>
        <w:jc w:val="both"/>
        <w:rPr>
          <w:rFonts w:eastAsia="Times New Roman"/>
          <w:b/>
          <w:color w:val="000000"/>
          <w:w w:val="100"/>
          <w:sz w:val="24"/>
          <w:szCs w:val="24"/>
          <w:lang w:eastAsia="hr-HR"/>
        </w:rPr>
      </w:pPr>
    </w:p>
    <w:p w:rsidR="00DD184E" w:rsidRPr="00A11CA0" w:rsidRDefault="00331087" w:rsidP="00DE70B5">
      <w:pPr>
        <w:pStyle w:val="ListParagraph"/>
        <w:numPr>
          <w:ilvl w:val="0"/>
          <w:numId w:val="6"/>
        </w:numPr>
        <w:spacing w:after="0"/>
        <w:jc w:val="both"/>
        <w:rPr>
          <w:rFonts w:eastAsia="Times New Roman"/>
          <w:b/>
          <w:color w:val="000000"/>
          <w:w w:val="100"/>
          <w:sz w:val="24"/>
          <w:szCs w:val="24"/>
          <w:lang w:eastAsia="hr-HR"/>
        </w:rPr>
      </w:pPr>
      <w:r w:rsidRPr="00A11CA0">
        <w:rPr>
          <w:rFonts w:eastAsia="Times New Roman"/>
          <w:b/>
          <w:color w:val="000000"/>
          <w:w w:val="100"/>
          <w:sz w:val="24"/>
          <w:szCs w:val="24"/>
          <w:lang w:eastAsia="hr-HR"/>
        </w:rPr>
        <w:t>UVJETI</w:t>
      </w:r>
      <w:r w:rsidR="004A3225" w:rsidRPr="00A11CA0">
        <w:rPr>
          <w:rFonts w:eastAsia="Times New Roman"/>
          <w:b/>
          <w:color w:val="000000"/>
          <w:w w:val="100"/>
          <w:sz w:val="24"/>
          <w:szCs w:val="24"/>
          <w:lang w:eastAsia="hr-HR"/>
        </w:rPr>
        <w:t xml:space="preserve"> ZA PODNOŠENJE PRIJAVA</w:t>
      </w:r>
      <w:r w:rsidR="00DD184E" w:rsidRPr="00A11CA0">
        <w:rPr>
          <w:rFonts w:eastAsia="Times New Roman"/>
          <w:b/>
          <w:color w:val="000000"/>
          <w:w w:val="100"/>
          <w:sz w:val="24"/>
          <w:szCs w:val="24"/>
          <w:lang w:eastAsia="hr-HR"/>
        </w:rPr>
        <w:t>:</w:t>
      </w:r>
    </w:p>
    <w:p w:rsidR="00DE70B5" w:rsidRPr="00A11CA0" w:rsidRDefault="00DE70B5" w:rsidP="00DE70B5">
      <w:pPr>
        <w:pStyle w:val="ListParagraph"/>
        <w:spacing w:after="0"/>
        <w:ind w:left="360"/>
        <w:jc w:val="both"/>
        <w:rPr>
          <w:rFonts w:eastAsia="Times New Roman"/>
          <w:color w:val="000000"/>
          <w:w w:val="100"/>
          <w:sz w:val="24"/>
          <w:szCs w:val="24"/>
          <w:lang w:eastAsia="hr-HR"/>
        </w:rPr>
      </w:pPr>
    </w:p>
    <w:p w:rsidR="00193EBC" w:rsidRPr="00A11CA0" w:rsidRDefault="00193EBC" w:rsidP="00F71C89">
      <w:pPr>
        <w:pStyle w:val="tekst"/>
        <w:numPr>
          <w:ilvl w:val="0"/>
          <w:numId w:val="24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 w:rsidRPr="00A11CA0">
        <w:rPr>
          <w:color w:val="000000"/>
        </w:rPr>
        <w:lastRenderedPageBreak/>
        <w:t>Dostava na službenom obrascu</w:t>
      </w:r>
      <w:r w:rsidR="000A37B6" w:rsidRPr="00A11CA0">
        <w:rPr>
          <w:color w:val="000000"/>
        </w:rPr>
        <w:t xml:space="preserve"> (ispravno popunjenom, ovjerenom potpisom i pečatom)</w:t>
      </w:r>
      <w:r w:rsidRPr="00A11CA0">
        <w:rPr>
          <w:color w:val="000000"/>
        </w:rPr>
        <w:t xml:space="preserve"> uz sve propisane priloge</w:t>
      </w:r>
      <w:r w:rsidR="00BE418E" w:rsidRPr="00A11CA0">
        <w:rPr>
          <w:color w:val="000000"/>
        </w:rPr>
        <w:t>,</w:t>
      </w:r>
    </w:p>
    <w:p w:rsidR="00515FEF" w:rsidRPr="00A11CA0" w:rsidRDefault="00515FEF" w:rsidP="00F71C89">
      <w:pPr>
        <w:pStyle w:val="ListParagraph"/>
        <w:numPr>
          <w:ilvl w:val="0"/>
          <w:numId w:val="24"/>
        </w:numPr>
        <w:spacing w:after="0"/>
        <w:ind w:left="284" w:hanging="284"/>
        <w:jc w:val="both"/>
        <w:rPr>
          <w:rFonts w:eastAsia="Times New Roman"/>
          <w:color w:val="000000"/>
          <w:w w:val="100"/>
          <w:sz w:val="24"/>
          <w:szCs w:val="24"/>
          <w:lang w:eastAsia="hr-HR"/>
        </w:rPr>
      </w:pP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Priložen dokaz o upisu u sudski ili drugi odgovarajući registar države, sjedišta znanstveno-istraživačke institucije </w:t>
      </w:r>
    </w:p>
    <w:p w:rsidR="00B675A9" w:rsidRPr="00A11CA0" w:rsidRDefault="00F74163" w:rsidP="00B675A9">
      <w:pPr>
        <w:pStyle w:val="tekst"/>
        <w:numPr>
          <w:ilvl w:val="0"/>
          <w:numId w:val="24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 w:rsidRPr="00A11CA0">
        <w:rPr>
          <w:color w:val="000000"/>
        </w:rPr>
        <w:t>Priložen i</w:t>
      </w:r>
      <w:r w:rsidR="00B675A9" w:rsidRPr="00A11CA0">
        <w:rPr>
          <w:color w:val="000000"/>
        </w:rPr>
        <w:t>zvornik potvrde nadležne Porezne uprave da podnositelj nema nepodmirenih obveza prema Republici Hrvatskoj, ne stariji od 30 dana od dana podnošenja prijave,</w:t>
      </w:r>
    </w:p>
    <w:p w:rsidR="00226668" w:rsidRPr="00A11CA0" w:rsidRDefault="00F74163" w:rsidP="00F71C89">
      <w:pPr>
        <w:pStyle w:val="tekst"/>
        <w:numPr>
          <w:ilvl w:val="0"/>
          <w:numId w:val="24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 w:rsidRPr="00A11CA0">
        <w:rPr>
          <w:color w:val="000000"/>
        </w:rPr>
        <w:t xml:space="preserve">Priložena Izjava o nekažnjavanju osobe ovlaštene  za zastupanje podnositelja (Prilog 4 ovog javnog natječaja) ili izvod iz kaznene evidencije države sjedišta znanstveno - istraživačke institucije i/ili države čiji je državljanin osoba ovlaštena po </w:t>
      </w:r>
      <w:r w:rsidR="00294185" w:rsidRPr="00A11CA0">
        <w:rPr>
          <w:color w:val="000000"/>
        </w:rPr>
        <w:t xml:space="preserve">Zakonu </w:t>
      </w:r>
      <w:r w:rsidRPr="00A11CA0">
        <w:rPr>
          <w:color w:val="000000"/>
        </w:rPr>
        <w:t>za zastupanje pravne osobe znanstveno - istraživačke institucije kojom se dokazuje da osobi ovlaštenoj za zastupanje pravne osobe nije izrečena pravomoćna osuđujuća presuda</w:t>
      </w:r>
    </w:p>
    <w:p w:rsidR="002C0406" w:rsidRPr="00A11CA0" w:rsidRDefault="002C0406" w:rsidP="00F71C89">
      <w:pPr>
        <w:pStyle w:val="tekst"/>
        <w:numPr>
          <w:ilvl w:val="0"/>
          <w:numId w:val="24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 w:rsidRPr="00A11CA0">
        <w:rPr>
          <w:color w:val="000000"/>
        </w:rPr>
        <w:t>Priložen</w:t>
      </w:r>
      <w:r w:rsidR="000A37B6" w:rsidRPr="00A11CA0">
        <w:rPr>
          <w:color w:val="000000"/>
        </w:rPr>
        <w:t xml:space="preserve"> izvornik</w:t>
      </w:r>
      <w:r w:rsidRPr="00A11CA0">
        <w:rPr>
          <w:color w:val="000000"/>
        </w:rPr>
        <w:t xml:space="preserve"> SOL 2 (dokaz o solventnosti ustanove)</w:t>
      </w:r>
      <w:r w:rsidR="005565C8" w:rsidRPr="00A11CA0">
        <w:rPr>
          <w:color w:val="000000"/>
        </w:rPr>
        <w:t xml:space="preserve"> ne stariji od 30 dana</w:t>
      </w:r>
      <w:r w:rsidR="00226668" w:rsidRPr="00A11CA0">
        <w:rPr>
          <w:color w:val="000000"/>
        </w:rPr>
        <w:t xml:space="preserve"> ili za ustanove na državnom proračunu Izjava da  su korisnici državnog proračuna</w:t>
      </w:r>
    </w:p>
    <w:p w:rsidR="002C0406" w:rsidRPr="00A11CA0" w:rsidRDefault="002C0406" w:rsidP="00F71C89">
      <w:pPr>
        <w:pStyle w:val="tekst"/>
        <w:numPr>
          <w:ilvl w:val="0"/>
          <w:numId w:val="24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 w:rsidRPr="00A11CA0">
        <w:rPr>
          <w:color w:val="000000"/>
        </w:rPr>
        <w:t>Inovativnost projekta</w:t>
      </w:r>
    </w:p>
    <w:p w:rsidR="002C0406" w:rsidRPr="00A11CA0" w:rsidRDefault="002C0406" w:rsidP="00F71C89">
      <w:pPr>
        <w:pStyle w:val="tekst"/>
        <w:numPr>
          <w:ilvl w:val="0"/>
          <w:numId w:val="24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 w:rsidRPr="00A11CA0">
        <w:rPr>
          <w:color w:val="000000"/>
        </w:rPr>
        <w:t>Primjenjivost u praksi</w:t>
      </w:r>
    </w:p>
    <w:p w:rsidR="00DD184E" w:rsidRPr="00A11CA0" w:rsidRDefault="00DD184E" w:rsidP="00193EBC">
      <w:pPr>
        <w:pStyle w:val="tekst"/>
        <w:spacing w:before="0" w:beforeAutospacing="0" w:after="0" w:afterAutospacing="0" w:line="276" w:lineRule="auto"/>
        <w:ind w:left="720"/>
        <w:jc w:val="both"/>
        <w:rPr>
          <w:color w:val="000000"/>
        </w:rPr>
      </w:pPr>
    </w:p>
    <w:p w:rsidR="00331087" w:rsidRPr="00A11CA0" w:rsidRDefault="00331087" w:rsidP="00D73586">
      <w:pPr>
        <w:pStyle w:val="ListParagraph"/>
        <w:spacing w:after="0"/>
        <w:ind w:left="360"/>
        <w:jc w:val="both"/>
        <w:rPr>
          <w:rFonts w:eastAsia="Times New Roman"/>
          <w:b/>
          <w:color w:val="000000"/>
          <w:w w:val="100"/>
          <w:sz w:val="24"/>
          <w:szCs w:val="24"/>
          <w:lang w:eastAsia="hr-HR"/>
        </w:rPr>
      </w:pPr>
    </w:p>
    <w:p w:rsidR="00331087" w:rsidRPr="00A11CA0" w:rsidRDefault="00331087" w:rsidP="00D73586">
      <w:pPr>
        <w:pStyle w:val="ListParagraph"/>
        <w:numPr>
          <w:ilvl w:val="0"/>
          <w:numId w:val="6"/>
        </w:numPr>
        <w:spacing w:after="0"/>
        <w:jc w:val="both"/>
        <w:rPr>
          <w:rFonts w:eastAsia="Times New Roman"/>
          <w:b/>
          <w:color w:val="000000"/>
          <w:w w:val="100"/>
          <w:sz w:val="24"/>
          <w:szCs w:val="24"/>
          <w:lang w:eastAsia="hr-HR"/>
        </w:rPr>
      </w:pPr>
      <w:r w:rsidRPr="00A11CA0">
        <w:rPr>
          <w:rFonts w:eastAsia="Times New Roman"/>
          <w:b/>
          <w:color w:val="000000"/>
          <w:w w:val="100"/>
          <w:sz w:val="24"/>
          <w:szCs w:val="24"/>
          <w:lang w:eastAsia="hr-HR"/>
        </w:rPr>
        <w:t>ROK  ZA PODNOŠENJE PRIJAVA</w:t>
      </w:r>
    </w:p>
    <w:p w:rsidR="00331087" w:rsidRPr="00A11CA0" w:rsidRDefault="00331087" w:rsidP="00331087">
      <w:pPr>
        <w:pStyle w:val="t-9-8"/>
        <w:jc w:val="both"/>
        <w:rPr>
          <w:color w:val="000000"/>
        </w:rPr>
      </w:pPr>
      <w:r w:rsidRPr="00A11CA0">
        <w:rPr>
          <w:color w:val="000000"/>
        </w:rPr>
        <w:t xml:space="preserve">Rok za podnošenje prijava je </w:t>
      </w:r>
      <w:r w:rsidR="00C970BE" w:rsidRPr="00A11CA0">
        <w:rPr>
          <w:color w:val="000000"/>
        </w:rPr>
        <w:t xml:space="preserve">15 </w:t>
      </w:r>
      <w:r w:rsidRPr="00A11CA0">
        <w:rPr>
          <w:color w:val="000000"/>
        </w:rPr>
        <w:t>(</w:t>
      </w:r>
      <w:r w:rsidR="00C970BE" w:rsidRPr="00A11CA0">
        <w:rPr>
          <w:color w:val="000000"/>
        </w:rPr>
        <w:t>petnaest)</w:t>
      </w:r>
      <w:r w:rsidRPr="00A11CA0">
        <w:rPr>
          <w:color w:val="000000"/>
        </w:rPr>
        <w:t xml:space="preserve"> dana od dana objave Javnog natječaja za prikupljanje i odabir projekata Primijenjenih istraživanja u  pčelarstvu na službeni</w:t>
      </w:r>
      <w:r w:rsidR="00816156" w:rsidRPr="00A11CA0">
        <w:rPr>
          <w:color w:val="000000"/>
        </w:rPr>
        <w:t xml:space="preserve">m mrežnim </w:t>
      </w:r>
      <w:r w:rsidRPr="00A11CA0">
        <w:rPr>
          <w:color w:val="000000"/>
        </w:rPr>
        <w:t>stranicama Agencije za plaćanja (</w:t>
      </w:r>
      <w:hyperlink r:id="rId12" w:history="1">
        <w:r w:rsidRPr="00A11CA0">
          <w:rPr>
            <w:rStyle w:val="Hyperlink"/>
          </w:rPr>
          <w:t>www.apprrr.hr</w:t>
        </w:r>
      </w:hyperlink>
      <w:r w:rsidRPr="00A11CA0">
        <w:rPr>
          <w:color w:val="000000"/>
        </w:rPr>
        <w:t xml:space="preserve">). </w:t>
      </w:r>
    </w:p>
    <w:p w:rsidR="00331087" w:rsidRPr="00A11CA0" w:rsidRDefault="00331087" w:rsidP="00193EBC">
      <w:pPr>
        <w:pStyle w:val="tekst"/>
        <w:spacing w:before="0" w:beforeAutospacing="0" w:after="0" w:afterAutospacing="0" w:line="276" w:lineRule="auto"/>
        <w:ind w:left="720"/>
        <w:jc w:val="both"/>
        <w:rPr>
          <w:color w:val="000000"/>
        </w:rPr>
      </w:pPr>
    </w:p>
    <w:p w:rsidR="00B50472" w:rsidRPr="00A11CA0" w:rsidRDefault="00231450" w:rsidP="00D73586">
      <w:pPr>
        <w:pStyle w:val="ListParagraph"/>
        <w:numPr>
          <w:ilvl w:val="0"/>
          <w:numId w:val="6"/>
        </w:numPr>
        <w:spacing w:after="0"/>
        <w:jc w:val="both"/>
        <w:rPr>
          <w:rFonts w:eastAsia="Times New Roman"/>
          <w:b/>
          <w:color w:val="000000"/>
          <w:w w:val="100"/>
          <w:sz w:val="24"/>
          <w:szCs w:val="24"/>
          <w:lang w:eastAsia="hr-HR"/>
        </w:rPr>
      </w:pPr>
      <w:r w:rsidRPr="00A11CA0">
        <w:rPr>
          <w:rFonts w:eastAsia="Times New Roman"/>
          <w:b/>
          <w:color w:val="000000"/>
          <w:w w:val="100"/>
          <w:sz w:val="24"/>
          <w:szCs w:val="24"/>
          <w:lang w:eastAsia="hr-HR"/>
        </w:rPr>
        <w:t>KRITERIJI  OC</w:t>
      </w:r>
      <w:r w:rsidR="00B50472" w:rsidRPr="00A11CA0">
        <w:rPr>
          <w:rFonts w:eastAsia="Times New Roman"/>
          <w:b/>
          <w:color w:val="000000"/>
          <w:w w:val="100"/>
          <w:sz w:val="24"/>
          <w:szCs w:val="24"/>
          <w:lang w:eastAsia="hr-HR"/>
        </w:rPr>
        <w:t xml:space="preserve">JENJIVANJA </w:t>
      </w:r>
      <w:r w:rsidR="00BE418E" w:rsidRPr="00A11CA0">
        <w:rPr>
          <w:rFonts w:eastAsia="Times New Roman"/>
          <w:b/>
          <w:color w:val="000000"/>
          <w:w w:val="100"/>
          <w:sz w:val="24"/>
          <w:szCs w:val="24"/>
          <w:lang w:eastAsia="hr-HR"/>
        </w:rPr>
        <w:t>PRIJAVA</w:t>
      </w:r>
    </w:p>
    <w:p w:rsidR="00DE70B5" w:rsidRPr="00A11CA0" w:rsidRDefault="00DE70B5" w:rsidP="00DE70B5">
      <w:pPr>
        <w:pStyle w:val="ListParagraph"/>
        <w:spacing w:after="0"/>
        <w:rPr>
          <w:rFonts w:eastAsia="Times New Roman"/>
          <w:b/>
          <w:color w:val="000000"/>
          <w:w w:val="100"/>
          <w:sz w:val="24"/>
          <w:szCs w:val="24"/>
          <w:lang w:eastAsia="hr-HR"/>
        </w:rPr>
      </w:pPr>
    </w:p>
    <w:p w:rsidR="000E08F5" w:rsidRPr="00A11CA0" w:rsidRDefault="00B675A9" w:rsidP="000E08F5">
      <w:pPr>
        <w:jc w:val="both"/>
        <w:rPr>
          <w:rFonts w:eastAsia="Times New Roman"/>
          <w:color w:val="000000"/>
          <w:w w:val="100"/>
          <w:sz w:val="24"/>
          <w:szCs w:val="24"/>
          <w:lang w:eastAsia="hr-HR"/>
        </w:rPr>
      </w:pP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Nakon administrativne provjere kompletnosti prijava u Službi za intervencije na tržištu -  stočarstvo sve potpune i pravovremene prijave će se prosljediti Povjerenstvu</w:t>
      </w:r>
      <w:r w:rsidR="004A3225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 za utvrđivanje uvjeta i provedbu natječaja za prikupljanje i odabir projekata primijenjenih istraživanja u pčelarstvu (u d</w:t>
      </w:r>
      <w:r w:rsidR="003E507B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a</w:t>
      </w:r>
      <w:r w:rsidR="004A3225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l</w:t>
      </w:r>
      <w:r w:rsidR="003E507B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j</w:t>
      </w:r>
      <w:r w:rsidR="004A3225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njem tekstu: Povjerenstvu)</w:t>
      </w:r>
      <w:r w:rsidR="000E08F5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. </w:t>
      </w:r>
      <w:r w:rsidR="004A3225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Pri ocjenjivanju prijava Povjerenstvo će </w:t>
      </w:r>
      <w:r w:rsidR="00C42DE5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ocjen</w:t>
      </w:r>
      <w:r w:rsidR="00144A15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j</w:t>
      </w:r>
      <w:r w:rsidR="00C42DE5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ivati sljedećekriterije</w:t>
      </w:r>
      <w:r w:rsidR="000E08F5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:</w:t>
      </w:r>
    </w:p>
    <w:p w:rsidR="000E08F5" w:rsidRPr="00A11CA0" w:rsidRDefault="000E08F5" w:rsidP="009233B7">
      <w:pPr>
        <w:spacing w:after="120" w:line="240" w:lineRule="auto"/>
        <w:jc w:val="both"/>
        <w:rPr>
          <w:rFonts w:eastAsia="Times New Roman"/>
          <w:color w:val="000000"/>
          <w:w w:val="100"/>
          <w:sz w:val="24"/>
          <w:szCs w:val="24"/>
          <w:lang w:eastAsia="hr-HR"/>
        </w:rPr>
      </w:pP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1 . Podudaranje s ciljevima Nacionalnog pčelarskog programa</w:t>
      </w:r>
    </w:p>
    <w:p w:rsidR="009233B7" w:rsidRPr="00A11CA0" w:rsidRDefault="009233B7" w:rsidP="009233B7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eastAsia="Times New Roman"/>
          <w:color w:val="000000"/>
          <w:w w:val="100"/>
          <w:sz w:val="24"/>
          <w:szCs w:val="24"/>
          <w:lang w:eastAsia="hr-HR"/>
        </w:rPr>
      </w:pP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D</w:t>
      </w:r>
      <w:r w:rsidR="000E08F5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oprinos održivoj poljoprivrednoj politici/praksi </w:t>
      </w:r>
    </w:p>
    <w:p w:rsidR="000E08F5" w:rsidRPr="00A11CA0" w:rsidRDefault="000E08F5" w:rsidP="009233B7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eastAsia="Times New Roman"/>
          <w:color w:val="000000"/>
          <w:w w:val="100"/>
          <w:sz w:val="24"/>
          <w:szCs w:val="24"/>
          <w:lang w:eastAsia="hr-HR"/>
        </w:rPr>
      </w:pP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Korisnost prijave</w:t>
      </w:r>
    </w:p>
    <w:p w:rsidR="000E08F5" w:rsidRPr="00A11CA0" w:rsidRDefault="009233B7" w:rsidP="009233B7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eastAsia="Times New Roman"/>
          <w:color w:val="000000"/>
          <w:w w:val="100"/>
          <w:sz w:val="24"/>
          <w:szCs w:val="24"/>
          <w:lang w:eastAsia="hr-HR"/>
        </w:rPr>
      </w:pP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T</w:t>
      </w:r>
      <w:r w:rsidR="000E08F5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ehnološka primjenjivosti</w:t>
      </w:r>
    </w:p>
    <w:p w:rsidR="000E08F5" w:rsidRPr="00A11CA0" w:rsidRDefault="000E08F5" w:rsidP="009233B7">
      <w:pPr>
        <w:spacing w:after="120" w:line="240" w:lineRule="auto"/>
        <w:jc w:val="both"/>
        <w:rPr>
          <w:rFonts w:eastAsia="Times New Roman"/>
          <w:color w:val="000000"/>
          <w:w w:val="100"/>
          <w:sz w:val="24"/>
          <w:szCs w:val="24"/>
          <w:lang w:eastAsia="hr-HR"/>
        </w:rPr>
      </w:pP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2 . Poznavanje relevantnih istraživanja i razvoja</w:t>
      </w:r>
    </w:p>
    <w:p w:rsidR="000E08F5" w:rsidRPr="00A11CA0" w:rsidRDefault="000E08F5" w:rsidP="009233B7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eastAsia="Times New Roman"/>
          <w:color w:val="000000"/>
          <w:w w:val="100"/>
          <w:sz w:val="24"/>
          <w:szCs w:val="24"/>
          <w:lang w:eastAsia="hr-HR"/>
        </w:rPr>
      </w:pP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Poznavanje područja</w:t>
      </w:r>
    </w:p>
    <w:p w:rsidR="000E08F5" w:rsidRPr="00A11CA0" w:rsidRDefault="009233B7" w:rsidP="009233B7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eastAsia="Times New Roman"/>
          <w:color w:val="000000"/>
          <w:w w:val="100"/>
          <w:sz w:val="24"/>
          <w:szCs w:val="24"/>
          <w:lang w:eastAsia="hr-HR"/>
        </w:rPr>
      </w:pP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O</w:t>
      </w:r>
      <w:r w:rsidR="000E08F5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dgovarajuće bibliografije / reference</w:t>
      </w:r>
    </w:p>
    <w:p w:rsidR="000E08F5" w:rsidRPr="00A11CA0" w:rsidRDefault="000E08F5" w:rsidP="009233B7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eastAsia="Times New Roman"/>
          <w:color w:val="000000"/>
          <w:w w:val="100"/>
          <w:sz w:val="24"/>
          <w:szCs w:val="24"/>
          <w:lang w:eastAsia="hr-HR"/>
        </w:rPr>
      </w:pP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Razumijevanje trenutnog stanju područja istraživanja</w:t>
      </w:r>
    </w:p>
    <w:p w:rsidR="000E08F5" w:rsidRPr="00A11CA0" w:rsidRDefault="000E08F5" w:rsidP="009233B7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eastAsia="Times New Roman"/>
          <w:color w:val="000000"/>
          <w:w w:val="100"/>
          <w:sz w:val="24"/>
          <w:szCs w:val="24"/>
          <w:lang w:eastAsia="hr-HR"/>
        </w:rPr>
      </w:pP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Izbjegavanje ponavljanja već provedenih istraživanja </w:t>
      </w:r>
    </w:p>
    <w:p w:rsidR="000E08F5" w:rsidRPr="00A11CA0" w:rsidRDefault="000E08F5" w:rsidP="009233B7">
      <w:pPr>
        <w:spacing w:after="120" w:line="240" w:lineRule="auto"/>
        <w:jc w:val="both"/>
        <w:rPr>
          <w:rFonts w:eastAsia="Times New Roman"/>
          <w:color w:val="000000"/>
          <w:w w:val="100"/>
          <w:sz w:val="24"/>
          <w:szCs w:val="24"/>
          <w:lang w:eastAsia="hr-HR"/>
        </w:rPr>
      </w:pP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3 . Znanstvena i tehnička kvaliteta prijedloga</w:t>
      </w:r>
    </w:p>
    <w:p w:rsidR="000E08F5" w:rsidRPr="00A11CA0" w:rsidRDefault="000E08F5" w:rsidP="009233B7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eastAsia="Times New Roman"/>
          <w:color w:val="000000"/>
          <w:w w:val="100"/>
          <w:sz w:val="24"/>
          <w:szCs w:val="24"/>
          <w:lang w:eastAsia="hr-HR"/>
        </w:rPr>
      </w:pP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Kvaliteta prijedlog</w:t>
      </w:r>
      <w:r w:rsidR="009233B7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a</w:t>
      </w: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 istraživanja </w:t>
      </w:r>
    </w:p>
    <w:p w:rsidR="000E08F5" w:rsidRPr="00A11CA0" w:rsidRDefault="000E08F5" w:rsidP="009233B7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eastAsia="Times New Roman"/>
          <w:color w:val="000000"/>
          <w:w w:val="100"/>
          <w:sz w:val="24"/>
          <w:szCs w:val="24"/>
          <w:lang w:eastAsia="hr-HR"/>
        </w:rPr>
      </w:pP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Originalnost i stupanj inovacije</w:t>
      </w:r>
    </w:p>
    <w:p w:rsidR="000E08F5" w:rsidRPr="00A11CA0" w:rsidRDefault="000E08F5" w:rsidP="009233B7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eastAsia="Times New Roman"/>
          <w:color w:val="000000"/>
          <w:w w:val="100"/>
          <w:sz w:val="24"/>
          <w:szCs w:val="24"/>
          <w:lang w:eastAsia="hr-HR"/>
        </w:rPr>
      </w:pP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lastRenderedPageBreak/>
        <w:t>Adekvatnost odabranog pristupa, metodologija i plana rada</w:t>
      </w:r>
    </w:p>
    <w:p w:rsidR="000E08F5" w:rsidRPr="00A11CA0" w:rsidRDefault="000E08F5" w:rsidP="009233B7">
      <w:pPr>
        <w:spacing w:after="120" w:line="240" w:lineRule="auto"/>
        <w:jc w:val="both"/>
        <w:rPr>
          <w:rFonts w:eastAsia="Times New Roman"/>
          <w:color w:val="000000"/>
          <w:w w:val="100"/>
          <w:sz w:val="24"/>
          <w:szCs w:val="24"/>
          <w:lang w:eastAsia="hr-HR"/>
        </w:rPr>
      </w:pP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4 . Upravljanje i partnerstvo</w:t>
      </w:r>
    </w:p>
    <w:p w:rsidR="000E08F5" w:rsidRPr="00A11CA0" w:rsidRDefault="009233B7" w:rsidP="009233B7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eastAsia="Times New Roman"/>
          <w:color w:val="000000"/>
          <w:w w:val="100"/>
          <w:sz w:val="24"/>
          <w:szCs w:val="24"/>
          <w:lang w:eastAsia="hr-HR"/>
        </w:rPr>
      </w:pP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K</w:t>
      </w:r>
      <w:r w:rsidR="000E08F5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valifikacije ključnog osoblja i razina  njihovog sudjelovanja</w:t>
      </w:r>
    </w:p>
    <w:p w:rsidR="000E08F5" w:rsidRPr="00A11CA0" w:rsidRDefault="000E08F5" w:rsidP="009233B7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eastAsia="Times New Roman"/>
          <w:color w:val="000000"/>
          <w:w w:val="100"/>
          <w:sz w:val="24"/>
          <w:szCs w:val="24"/>
          <w:lang w:eastAsia="hr-HR"/>
        </w:rPr>
      </w:pP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Sudjelovanje u prethodnim istraživanjima i razvoju</w:t>
      </w:r>
    </w:p>
    <w:p w:rsidR="000E08F5" w:rsidRPr="00A11CA0" w:rsidRDefault="000E08F5" w:rsidP="00FC31F2">
      <w:pPr>
        <w:spacing w:after="120" w:line="240" w:lineRule="auto"/>
        <w:jc w:val="both"/>
        <w:rPr>
          <w:rFonts w:eastAsia="Times New Roman"/>
          <w:color w:val="000000"/>
          <w:w w:val="100"/>
          <w:sz w:val="24"/>
          <w:szCs w:val="24"/>
          <w:lang w:eastAsia="hr-HR"/>
        </w:rPr>
      </w:pP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5 . Potencijali iskoristivosti i ekonomski utjecaj</w:t>
      </w:r>
    </w:p>
    <w:p w:rsidR="000E08F5" w:rsidRPr="00A11CA0" w:rsidRDefault="009233B7" w:rsidP="009233B7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eastAsia="Times New Roman"/>
          <w:color w:val="000000"/>
          <w:w w:val="100"/>
          <w:sz w:val="24"/>
          <w:szCs w:val="24"/>
          <w:lang w:eastAsia="hr-HR"/>
        </w:rPr>
      </w:pP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D</w:t>
      </w:r>
      <w:r w:rsidR="000E08F5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obrobiti koje će poteći od uspješnog ishoda</w:t>
      </w:r>
    </w:p>
    <w:p w:rsidR="000E08F5" w:rsidRPr="00A11CA0" w:rsidRDefault="009233B7" w:rsidP="009233B7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eastAsia="Times New Roman"/>
          <w:color w:val="000000"/>
          <w:w w:val="100"/>
          <w:sz w:val="24"/>
          <w:szCs w:val="24"/>
          <w:lang w:eastAsia="hr-HR"/>
        </w:rPr>
      </w:pP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Š</w:t>
      </w:r>
      <w:r w:rsidR="000E08F5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irenje rezultata</w:t>
      </w:r>
    </w:p>
    <w:p w:rsidR="000E08F5" w:rsidRPr="00A11CA0" w:rsidRDefault="009233B7" w:rsidP="009233B7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eastAsia="Times New Roman"/>
          <w:color w:val="000000"/>
          <w:w w:val="100"/>
          <w:sz w:val="24"/>
          <w:szCs w:val="24"/>
          <w:lang w:eastAsia="hr-HR"/>
        </w:rPr>
      </w:pP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M</w:t>
      </w:r>
      <w:r w:rsidR="000E08F5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ogućnost iskoristivosti (komercijalizacije)</w:t>
      </w:r>
    </w:p>
    <w:p w:rsidR="000E08F5" w:rsidRPr="00A11CA0" w:rsidRDefault="000E08F5" w:rsidP="009233B7">
      <w:pPr>
        <w:spacing w:after="120" w:line="240" w:lineRule="auto"/>
        <w:jc w:val="both"/>
        <w:rPr>
          <w:rFonts w:eastAsia="Times New Roman"/>
          <w:color w:val="000000"/>
          <w:w w:val="100"/>
          <w:sz w:val="24"/>
          <w:szCs w:val="24"/>
          <w:lang w:eastAsia="hr-HR"/>
        </w:rPr>
      </w:pP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6 . Cijena i vrijednost za novac</w:t>
      </w:r>
    </w:p>
    <w:p w:rsidR="000E08F5" w:rsidRPr="00A11CA0" w:rsidRDefault="000E08F5" w:rsidP="009233B7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eastAsia="Times New Roman"/>
          <w:color w:val="000000"/>
          <w:w w:val="100"/>
          <w:sz w:val="24"/>
          <w:szCs w:val="24"/>
          <w:lang w:eastAsia="hr-HR"/>
        </w:rPr>
      </w:pP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Ukupan trošak u odnosu na predloženi obim poslova</w:t>
      </w:r>
    </w:p>
    <w:p w:rsidR="000E08F5" w:rsidRPr="00A11CA0" w:rsidRDefault="000E08F5" w:rsidP="009233B7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eastAsia="Times New Roman"/>
          <w:color w:val="000000"/>
          <w:w w:val="100"/>
          <w:sz w:val="24"/>
          <w:szCs w:val="24"/>
          <w:lang w:eastAsia="hr-HR"/>
        </w:rPr>
      </w:pP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Detalji troškova</w:t>
      </w:r>
    </w:p>
    <w:p w:rsidR="000E08F5" w:rsidRPr="00A11CA0" w:rsidRDefault="000E08F5" w:rsidP="009233B7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eastAsia="Times New Roman"/>
          <w:color w:val="000000"/>
          <w:w w:val="100"/>
          <w:sz w:val="24"/>
          <w:szCs w:val="24"/>
          <w:lang w:eastAsia="hr-HR"/>
        </w:rPr>
      </w:pP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Bilanca raspodjele troškova između proračunskih kategorija </w:t>
      </w:r>
    </w:p>
    <w:p w:rsidR="000E08F5" w:rsidRPr="00A11CA0" w:rsidRDefault="009233B7" w:rsidP="009233B7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eastAsia="Times New Roman"/>
          <w:color w:val="000000"/>
          <w:w w:val="100"/>
          <w:sz w:val="24"/>
          <w:szCs w:val="24"/>
          <w:lang w:eastAsia="hr-HR"/>
        </w:rPr>
      </w:pP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K</w:t>
      </w:r>
      <w:r w:rsidR="000E08F5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onkurentnost</w:t>
      </w:r>
    </w:p>
    <w:p w:rsidR="000E08F5" w:rsidRPr="00A11CA0" w:rsidRDefault="000E08F5" w:rsidP="009233B7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eastAsia="Times New Roman"/>
          <w:color w:val="000000"/>
          <w:w w:val="100"/>
          <w:sz w:val="24"/>
          <w:szCs w:val="24"/>
          <w:lang w:eastAsia="hr-HR"/>
        </w:rPr>
      </w:pP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 xml:space="preserve">Vrijednost </w:t>
      </w:r>
      <w:r w:rsidR="009233B7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istraživanja u odnosu na uložena sredstva</w:t>
      </w:r>
    </w:p>
    <w:p w:rsidR="009233B7" w:rsidRPr="00A11CA0" w:rsidRDefault="009233B7" w:rsidP="009233B7">
      <w:pPr>
        <w:pStyle w:val="ListParagraph"/>
        <w:spacing w:after="120" w:line="240" w:lineRule="auto"/>
        <w:jc w:val="both"/>
        <w:rPr>
          <w:rFonts w:eastAsia="Times New Roman"/>
          <w:color w:val="000000"/>
          <w:w w:val="100"/>
          <w:sz w:val="24"/>
          <w:szCs w:val="24"/>
          <w:lang w:eastAsia="hr-HR"/>
        </w:rPr>
      </w:pPr>
    </w:p>
    <w:p w:rsidR="00193EBC" w:rsidRPr="00A11CA0" w:rsidRDefault="00193EBC" w:rsidP="009233B7">
      <w:pPr>
        <w:jc w:val="both"/>
        <w:rPr>
          <w:rFonts w:eastAsia="Times New Roman"/>
          <w:w w:val="100"/>
          <w:sz w:val="24"/>
          <w:szCs w:val="24"/>
          <w:lang w:eastAsia="hr-HR"/>
        </w:rPr>
      </w:pPr>
      <w:r w:rsidRPr="00A11CA0">
        <w:rPr>
          <w:rFonts w:eastAsia="Times New Roman"/>
          <w:w w:val="100"/>
          <w:sz w:val="24"/>
          <w:szCs w:val="24"/>
          <w:lang w:eastAsia="hr-HR"/>
        </w:rPr>
        <w:t>Prednost na natječaju će imati one znanstveno-istraživačke institucije</w:t>
      </w:r>
      <w:r w:rsidR="009233B7" w:rsidRPr="00A11CA0">
        <w:rPr>
          <w:rFonts w:eastAsia="Times New Roman"/>
          <w:w w:val="100"/>
          <w:sz w:val="24"/>
          <w:szCs w:val="24"/>
          <w:lang w:eastAsia="hr-HR"/>
        </w:rPr>
        <w:t xml:space="preserve"> koj</w:t>
      </w:r>
      <w:r w:rsidR="000A37B6" w:rsidRPr="00A11CA0">
        <w:rPr>
          <w:rFonts w:eastAsia="Times New Roman"/>
          <w:w w:val="100"/>
          <w:sz w:val="24"/>
          <w:szCs w:val="24"/>
          <w:lang w:eastAsia="hr-HR"/>
        </w:rPr>
        <w:t>e zadovolje prethodne kriterije,</w:t>
      </w:r>
      <w:r w:rsidR="009233B7" w:rsidRPr="00A11CA0">
        <w:rPr>
          <w:rFonts w:eastAsia="Times New Roman"/>
          <w:w w:val="100"/>
          <w:sz w:val="24"/>
          <w:szCs w:val="24"/>
          <w:lang w:eastAsia="hr-HR"/>
        </w:rPr>
        <w:t xml:space="preserve"> a </w:t>
      </w:r>
      <w:r w:rsidRPr="00A11CA0">
        <w:rPr>
          <w:rFonts w:eastAsia="Times New Roman"/>
          <w:w w:val="100"/>
          <w:sz w:val="24"/>
          <w:szCs w:val="24"/>
          <w:lang w:eastAsia="hr-HR"/>
        </w:rPr>
        <w:t xml:space="preserve"> čiji </w:t>
      </w:r>
      <w:r w:rsidR="009233B7" w:rsidRPr="00A11CA0">
        <w:rPr>
          <w:rFonts w:eastAsia="Times New Roman"/>
          <w:w w:val="100"/>
          <w:sz w:val="24"/>
          <w:szCs w:val="24"/>
          <w:lang w:eastAsia="hr-HR"/>
        </w:rPr>
        <w:t>su</w:t>
      </w:r>
      <w:r w:rsidRPr="00A11CA0">
        <w:rPr>
          <w:rFonts w:eastAsia="Times New Roman"/>
          <w:w w:val="100"/>
          <w:sz w:val="24"/>
          <w:szCs w:val="24"/>
          <w:lang w:eastAsia="hr-HR"/>
        </w:rPr>
        <w:t xml:space="preserve"> projekti </w:t>
      </w:r>
      <w:r w:rsidR="009233B7" w:rsidRPr="00A11CA0">
        <w:rPr>
          <w:rFonts w:eastAsia="Times New Roman"/>
          <w:w w:val="100"/>
          <w:sz w:val="24"/>
          <w:szCs w:val="24"/>
          <w:lang w:eastAsia="hr-HR"/>
        </w:rPr>
        <w:t>p</w:t>
      </w:r>
      <w:r w:rsidRPr="00A11CA0">
        <w:rPr>
          <w:rFonts w:eastAsia="Times New Roman"/>
          <w:w w:val="100"/>
          <w:sz w:val="24"/>
          <w:szCs w:val="24"/>
          <w:lang w:eastAsia="hr-HR"/>
        </w:rPr>
        <w:t>rimijenjenih istraživanja vezani uz testne pčelinjake.</w:t>
      </w:r>
    </w:p>
    <w:p w:rsidR="00492B03" w:rsidRPr="00A11CA0" w:rsidRDefault="00492B03" w:rsidP="002F5785">
      <w:pPr>
        <w:pStyle w:val="tekst"/>
        <w:spacing w:before="0" w:beforeAutospacing="0" w:after="0" w:afterAutospacing="0"/>
        <w:jc w:val="both"/>
        <w:rPr>
          <w:b/>
          <w:color w:val="000000"/>
        </w:rPr>
      </w:pPr>
    </w:p>
    <w:p w:rsidR="0004015B" w:rsidRPr="00A11CA0" w:rsidRDefault="00DE70B5" w:rsidP="002F5785">
      <w:pPr>
        <w:pStyle w:val="tekst"/>
        <w:spacing w:before="0" w:beforeAutospacing="0" w:after="0" w:afterAutospacing="0"/>
        <w:jc w:val="both"/>
        <w:rPr>
          <w:b/>
          <w:color w:val="000000"/>
        </w:rPr>
      </w:pPr>
      <w:r w:rsidRPr="00A11CA0">
        <w:rPr>
          <w:b/>
          <w:color w:val="000000"/>
        </w:rPr>
        <w:t>7</w:t>
      </w:r>
      <w:r w:rsidR="001D04D4" w:rsidRPr="00A11CA0">
        <w:rPr>
          <w:b/>
          <w:color w:val="000000"/>
        </w:rPr>
        <w:t>.  O</w:t>
      </w:r>
      <w:r w:rsidR="00C236F2" w:rsidRPr="00A11CA0">
        <w:rPr>
          <w:b/>
          <w:color w:val="000000"/>
        </w:rPr>
        <w:t>BRADAPRIJAVA I DONOŠENJE ODLUKA</w:t>
      </w:r>
    </w:p>
    <w:p w:rsidR="00D07108" w:rsidRPr="00A11CA0" w:rsidRDefault="00D07108" w:rsidP="002F5785">
      <w:pPr>
        <w:pStyle w:val="tekst"/>
        <w:spacing w:before="0" w:beforeAutospacing="0" w:after="0" w:afterAutospacing="0"/>
        <w:jc w:val="both"/>
        <w:rPr>
          <w:b/>
          <w:color w:val="000000"/>
        </w:rPr>
      </w:pPr>
    </w:p>
    <w:p w:rsidR="008D2021" w:rsidRPr="00A11CA0" w:rsidRDefault="008D2021" w:rsidP="002F5785">
      <w:pPr>
        <w:pStyle w:val="t-9-8"/>
        <w:jc w:val="both"/>
        <w:rPr>
          <w:color w:val="000000"/>
        </w:rPr>
      </w:pPr>
      <w:r w:rsidRPr="00A11CA0">
        <w:rPr>
          <w:color w:val="000000"/>
        </w:rPr>
        <w:t>Prijave pristigle po objavljenom Javnom natječaju, obrađuju se po redoslijedu zaprimanja.</w:t>
      </w:r>
    </w:p>
    <w:p w:rsidR="008D2021" w:rsidRPr="00A11CA0" w:rsidRDefault="008D2021" w:rsidP="002F5785">
      <w:pPr>
        <w:pStyle w:val="t-9-8"/>
        <w:jc w:val="both"/>
        <w:rPr>
          <w:color w:val="000000"/>
        </w:rPr>
      </w:pPr>
      <w:r w:rsidRPr="00A11CA0">
        <w:rPr>
          <w:color w:val="000000"/>
        </w:rPr>
        <w:t>Prilikom obrade Prijave utvrđuje se pravovremenost, potpunost i udovoljavanje Prijave uvjetima propisanim Pravilnikom i Javnim natječajem.</w:t>
      </w:r>
    </w:p>
    <w:p w:rsidR="008D2021" w:rsidRPr="00A11CA0" w:rsidRDefault="008D2021" w:rsidP="002F5785">
      <w:pPr>
        <w:pStyle w:val="t-9-8"/>
        <w:jc w:val="both"/>
        <w:rPr>
          <w:color w:val="000000"/>
        </w:rPr>
      </w:pPr>
      <w:r w:rsidRPr="00A11CA0">
        <w:rPr>
          <w:color w:val="000000"/>
        </w:rPr>
        <w:t>Nepravovremene i nepotpune prijave, kao i one koje ne udovoljavaju kriterijima propisanim Pravilnikom i Javnim natječajem neće se razmatrati</w:t>
      </w:r>
      <w:r w:rsidR="00246179" w:rsidRPr="00A11CA0">
        <w:rPr>
          <w:color w:val="000000"/>
        </w:rPr>
        <w:t>.</w:t>
      </w:r>
    </w:p>
    <w:p w:rsidR="000D6161" w:rsidRPr="00A11CA0" w:rsidRDefault="00246179" w:rsidP="000A26FF">
      <w:pPr>
        <w:pStyle w:val="t-9-8"/>
        <w:jc w:val="both"/>
        <w:rPr>
          <w:color w:val="000000"/>
        </w:rPr>
      </w:pPr>
      <w:r w:rsidRPr="00A11CA0">
        <w:rPr>
          <w:color w:val="000000"/>
        </w:rPr>
        <w:t xml:space="preserve">Podnositelju čija prijava ne udovoljava uvjetima ovog natječaja Agencija za plaćanja će </w:t>
      </w:r>
      <w:r w:rsidRPr="00A11CA0">
        <w:t xml:space="preserve">izdati Odluku o odbacivanju/odbijanju prijave  </w:t>
      </w:r>
      <w:r w:rsidRPr="00A11CA0">
        <w:rPr>
          <w:color w:val="000000"/>
        </w:rPr>
        <w:t>u roku od 30 radnih dana od dana završetka ovog natječaja</w:t>
      </w:r>
      <w:r w:rsidR="008C6A4D">
        <w:rPr>
          <w:color w:val="000000"/>
        </w:rPr>
        <w:t xml:space="preserve"> </w:t>
      </w:r>
      <w:r w:rsidRPr="00A11CA0">
        <w:rPr>
          <w:color w:val="000000"/>
        </w:rPr>
        <w:t>.</w:t>
      </w:r>
      <w:r w:rsidR="000D6161" w:rsidRPr="00A11CA0">
        <w:rPr>
          <w:color w:val="000000"/>
        </w:rPr>
        <w:t>Agencija za plaćanja imenuje Povjerenstvo za utvrđivanje uvjeta i provedbu natječaja za prikupljanje i odabir projekata primijenjenih istraživanja u pčelarstvu.</w:t>
      </w:r>
    </w:p>
    <w:p w:rsidR="000D6161" w:rsidRPr="00A11CA0" w:rsidRDefault="000D6161" w:rsidP="00246179">
      <w:pPr>
        <w:pStyle w:val="t-9-8"/>
        <w:jc w:val="both"/>
        <w:rPr>
          <w:color w:val="000000"/>
        </w:rPr>
      </w:pPr>
      <w:r w:rsidRPr="00A11CA0">
        <w:rPr>
          <w:color w:val="000000"/>
        </w:rPr>
        <w:t>Povjerenstvo ocijenjuje p</w:t>
      </w:r>
      <w:r w:rsidR="00246179" w:rsidRPr="00A11CA0">
        <w:rPr>
          <w:color w:val="000000"/>
        </w:rPr>
        <w:t>rijave</w:t>
      </w:r>
      <w:r w:rsidRPr="00A11CA0">
        <w:rPr>
          <w:color w:val="000000"/>
        </w:rPr>
        <w:t xml:space="preserve"> prema kriterijima iz točke 6. ovog Javnog natječaja</w:t>
      </w:r>
      <w:r w:rsidR="00C25949" w:rsidRPr="00A11CA0">
        <w:rPr>
          <w:color w:val="000000"/>
        </w:rPr>
        <w:t>.</w:t>
      </w:r>
    </w:p>
    <w:p w:rsidR="000A26FF" w:rsidRPr="00A11CA0" w:rsidRDefault="00C25949" w:rsidP="000A26FF">
      <w:pPr>
        <w:pStyle w:val="t-9-8"/>
        <w:jc w:val="both"/>
        <w:rPr>
          <w:color w:val="000000"/>
        </w:rPr>
      </w:pPr>
      <w:r w:rsidRPr="00A11CA0">
        <w:rPr>
          <w:color w:val="000000"/>
        </w:rPr>
        <w:t xml:space="preserve">Podnositelju čija Prijava udovoljava uvjetima ovog natječaja Agencija za plaćanja će </w:t>
      </w:r>
      <w:r w:rsidRPr="00A11CA0">
        <w:t xml:space="preserve">izdati </w:t>
      </w:r>
      <w:r w:rsidR="002F5E48" w:rsidRPr="00A11CA0">
        <w:t>„</w:t>
      </w:r>
      <w:r w:rsidRPr="00A11CA0">
        <w:rPr>
          <w:color w:val="000000"/>
        </w:rPr>
        <w:t xml:space="preserve">Odluku o odabiru projektaza </w:t>
      </w:r>
      <w:r w:rsidR="00FA7429" w:rsidRPr="00A11CA0">
        <w:rPr>
          <w:color w:val="000000"/>
        </w:rPr>
        <w:t>m</w:t>
      </w:r>
      <w:r w:rsidRPr="00A11CA0">
        <w:rPr>
          <w:color w:val="000000"/>
        </w:rPr>
        <w:t>jeru Primijenjena istraživanja u pčelarstvu</w:t>
      </w:r>
      <w:r w:rsidR="00FA7429" w:rsidRPr="00A11CA0">
        <w:rPr>
          <w:color w:val="000000"/>
        </w:rPr>
        <w:t>“</w:t>
      </w:r>
      <w:r w:rsidR="00EA7DF5" w:rsidRPr="00A11CA0">
        <w:rPr>
          <w:color w:val="000000"/>
        </w:rPr>
        <w:t>.</w:t>
      </w:r>
    </w:p>
    <w:p w:rsidR="00DE70B5" w:rsidRPr="00A11CA0" w:rsidRDefault="00B2210B" w:rsidP="00B2210B">
      <w:pPr>
        <w:pStyle w:val="t-9-8"/>
        <w:jc w:val="both"/>
        <w:rPr>
          <w:color w:val="000000"/>
        </w:rPr>
      </w:pPr>
      <w:r w:rsidRPr="00A11CA0">
        <w:rPr>
          <w:color w:val="000000"/>
        </w:rPr>
        <w:t xml:space="preserve">Rezultati provedbe odabranih projekata </w:t>
      </w:r>
      <w:r w:rsidR="00DE70B5" w:rsidRPr="00A11CA0">
        <w:rPr>
          <w:color w:val="000000"/>
        </w:rPr>
        <w:t>će biti javno objavljen</w:t>
      </w:r>
      <w:r w:rsidRPr="00A11CA0">
        <w:rPr>
          <w:color w:val="000000"/>
        </w:rPr>
        <w:t>i</w:t>
      </w:r>
      <w:r w:rsidR="00DE70B5" w:rsidRPr="00A11CA0">
        <w:rPr>
          <w:color w:val="000000"/>
        </w:rPr>
        <w:t>.</w:t>
      </w:r>
    </w:p>
    <w:p w:rsidR="00864CA7" w:rsidRPr="00A11CA0" w:rsidRDefault="008038ED" w:rsidP="00864CA7">
      <w:pPr>
        <w:jc w:val="both"/>
        <w:rPr>
          <w:rFonts w:eastAsia="Times New Roman"/>
          <w:color w:val="000000"/>
          <w:w w:val="100"/>
          <w:sz w:val="24"/>
          <w:szCs w:val="24"/>
          <w:lang w:eastAsia="hr-HR"/>
        </w:rPr>
      </w:pP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Znanstveno-istraživačka institucija je obvezna dovršiti projekt i dostaviti Agenciji za plaćanja Zahtjev za ispl</w:t>
      </w:r>
      <w:r w:rsidR="007E39C6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atu sredstava do 31. srpnja 2016</w:t>
      </w: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. godine</w:t>
      </w:r>
      <w:r w:rsidR="005557E6"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.</w:t>
      </w:r>
    </w:p>
    <w:p w:rsidR="000158F7" w:rsidRPr="00A11CA0" w:rsidRDefault="000158F7" w:rsidP="006338E9">
      <w:pPr>
        <w:pStyle w:val="Default"/>
        <w:spacing w:before="100" w:beforeAutospacing="1" w:after="100" w:afterAutospacing="1"/>
        <w:jc w:val="both"/>
      </w:pPr>
      <w:r w:rsidRPr="00A11CA0">
        <w:rPr>
          <w:rFonts w:eastAsia="Times New Roman"/>
        </w:rPr>
        <w:lastRenderedPageBreak/>
        <w:t>Prijava se dostavlja u jednom primjerku, isključivo u pisanom</w:t>
      </w:r>
      <w:r w:rsidRPr="00A11CA0">
        <w:t xml:space="preserve"> obliku, u zatvorenoj omotnici s nazivom i adresom podnositelja zahtjeva napisanom na poleđini, isključivo preporučenom poštom s povratnicom, s točno naznačenim datumom i vremenom (dan, sat, minuta i sekunda) slanja na adresu</w:t>
      </w:r>
      <w:r w:rsidR="002A5E03" w:rsidRPr="00A11CA0">
        <w:t xml:space="preserve"> ili osobno na prijemnom odjelu (pisarnica) Agencije.</w:t>
      </w:r>
    </w:p>
    <w:p w:rsidR="00DE70B5" w:rsidRPr="00A11CA0" w:rsidRDefault="00DE70B5" w:rsidP="006338E9">
      <w:pPr>
        <w:pStyle w:val="Default"/>
        <w:spacing w:before="100" w:beforeAutospacing="1" w:after="100" w:afterAutospacing="1"/>
        <w:jc w:val="both"/>
      </w:pPr>
    </w:p>
    <w:p w:rsidR="000158F7" w:rsidRPr="00A11CA0" w:rsidRDefault="000158F7" w:rsidP="000158F7">
      <w:pPr>
        <w:spacing w:after="0"/>
        <w:jc w:val="center"/>
        <w:rPr>
          <w:w w:val="100"/>
          <w:sz w:val="24"/>
          <w:szCs w:val="24"/>
          <w:lang w:eastAsia="hr-HR"/>
        </w:rPr>
      </w:pPr>
      <w:r w:rsidRPr="00A11CA0">
        <w:rPr>
          <w:w w:val="100"/>
          <w:sz w:val="24"/>
          <w:szCs w:val="24"/>
          <w:lang w:eastAsia="hr-HR"/>
        </w:rPr>
        <w:t>Agencija za plaćanja u poljoprivredi, ribarstvu i ruralnom razvoju</w:t>
      </w:r>
    </w:p>
    <w:p w:rsidR="000158F7" w:rsidRPr="00A11CA0" w:rsidRDefault="000158F7" w:rsidP="000158F7">
      <w:pPr>
        <w:spacing w:after="0"/>
        <w:jc w:val="center"/>
        <w:rPr>
          <w:w w:val="100"/>
          <w:sz w:val="24"/>
          <w:szCs w:val="24"/>
          <w:lang w:eastAsia="hr-HR"/>
        </w:rPr>
      </w:pPr>
      <w:r w:rsidRPr="00A11CA0">
        <w:rPr>
          <w:w w:val="100"/>
          <w:sz w:val="24"/>
          <w:szCs w:val="24"/>
          <w:lang w:eastAsia="hr-HR"/>
        </w:rPr>
        <w:t>Ulica grada Vukovara 269/d, 10 000 Zagreb,</w:t>
      </w:r>
    </w:p>
    <w:p w:rsidR="000158F7" w:rsidRPr="00A11CA0" w:rsidRDefault="000158F7" w:rsidP="000158F7">
      <w:pPr>
        <w:spacing w:after="0"/>
        <w:jc w:val="center"/>
        <w:rPr>
          <w:w w:val="100"/>
          <w:sz w:val="24"/>
          <w:szCs w:val="24"/>
          <w:lang w:eastAsia="hr-HR"/>
        </w:rPr>
      </w:pPr>
    </w:p>
    <w:p w:rsidR="000158F7" w:rsidRPr="00A11CA0" w:rsidRDefault="000158F7" w:rsidP="000158F7">
      <w:pPr>
        <w:spacing w:after="0"/>
        <w:jc w:val="center"/>
        <w:rPr>
          <w:w w:val="100"/>
          <w:sz w:val="24"/>
          <w:szCs w:val="24"/>
          <w:lang w:eastAsia="hr-HR"/>
        </w:rPr>
      </w:pPr>
      <w:r w:rsidRPr="00A11CA0">
        <w:rPr>
          <w:w w:val="100"/>
          <w:sz w:val="24"/>
          <w:szCs w:val="24"/>
          <w:lang w:eastAsia="hr-HR"/>
        </w:rPr>
        <w:t>s naznakom:</w:t>
      </w:r>
    </w:p>
    <w:p w:rsidR="00E25B5F" w:rsidRPr="00A11CA0" w:rsidRDefault="00E25B5F" w:rsidP="000158F7">
      <w:pPr>
        <w:spacing w:after="0"/>
        <w:jc w:val="center"/>
        <w:rPr>
          <w:w w:val="100"/>
          <w:sz w:val="24"/>
          <w:szCs w:val="24"/>
          <w:lang w:eastAsia="hr-HR"/>
        </w:rPr>
      </w:pPr>
    </w:p>
    <w:p w:rsidR="00F463B4" w:rsidRPr="00A11CA0" w:rsidRDefault="000158F7" w:rsidP="00EA0EA2">
      <w:pPr>
        <w:spacing w:after="0"/>
        <w:jc w:val="center"/>
        <w:rPr>
          <w:w w:val="100"/>
          <w:sz w:val="24"/>
          <w:szCs w:val="24"/>
          <w:lang w:eastAsia="hr-HR"/>
        </w:rPr>
      </w:pPr>
      <w:r w:rsidRPr="00A11CA0">
        <w:rPr>
          <w:w w:val="100"/>
          <w:sz w:val="24"/>
          <w:szCs w:val="24"/>
          <w:lang w:eastAsia="hr-HR"/>
        </w:rPr>
        <w:t xml:space="preserve">» </w:t>
      </w:r>
      <w:r w:rsidR="00F463B4" w:rsidRPr="00A11CA0">
        <w:rPr>
          <w:w w:val="100"/>
          <w:sz w:val="24"/>
          <w:szCs w:val="24"/>
          <w:lang w:eastAsia="hr-HR"/>
        </w:rPr>
        <w:t xml:space="preserve">JAVNI NATJEČAJ </w:t>
      </w:r>
      <w:r w:rsidR="00761ACE" w:rsidRPr="00A11CA0">
        <w:rPr>
          <w:w w:val="100"/>
          <w:sz w:val="24"/>
          <w:szCs w:val="24"/>
          <w:lang w:eastAsia="hr-HR"/>
        </w:rPr>
        <w:t>ZA PRIKUPLJANJE I ODABIR PROJEKATA PRIMJENJENIH ISTRAŽIVANJA U PČELARSTVU</w:t>
      </w:r>
      <w:r w:rsidRPr="00A11CA0">
        <w:rPr>
          <w:w w:val="100"/>
          <w:sz w:val="24"/>
          <w:szCs w:val="24"/>
          <w:lang w:eastAsia="hr-HR"/>
        </w:rPr>
        <w:t>«</w:t>
      </w:r>
    </w:p>
    <w:p w:rsidR="00DA61DF" w:rsidRPr="00A11CA0" w:rsidRDefault="00DA61DF" w:rsidP="00EA0EA2">
      <w:pPr>
        <w:spacing w:after="0"/>
        <w:jc w:val="center"/>
        <w:rPr>
          <w:w w:val="100"/>
          <w:sz w:val="24"/>
          <w:szCs w:val="24"/>
          <w:lang w:eastAsia="hr-HR"/>
        </w:rPr>
      </w:pPr>
      <w:r w:rsidRPr="00A11CA0">
        <w:rPr>
          <w:w w:val="100"/>
          <w:sz w:val="24"/>
          <w:szCs w:val="24"/>
          <w:lang w:eastAsia="hr-HR"/>
        </w:rPr>
        <w:t>NE OTVARATI</w:t>
      </w:r>
    </w:p>
    <w:p w:rsidR="00DB67F5" w:rsidRPr="00A11CA0" w:rsidRDefault="00DB67F5" w:rsidP="00574C61">
      <w:pPr>
        <w:pStyle w:val="ListParagraph"/>
        <w:rPr>
          <w:rFonts w:eastAsia="Times New Roman"/>
          <w:color w:val="000000"/>
          <w:w w:val="100"/>
          <w:sz w:val="24"/>
          <w:szCs w:val="24"/>
          <w:lang w:eastAsia="hr-HR"/>
        </w:rPr>
      </w:pPr>
    </w:p>
    <w:p w:rsidR="00DB67F5" w:rsidRPr="00A11CA0" w:rsidRDefault="00DB67F5" w:rsidP="00574C61">
      <w:pPr>
        <w:pStyle w:val="ListParagraph"/>
        <w:rPr>
          <w:rFonts w:eastAsia="Times New Roman"/>
          <w:color w:val="000000"/>
          <w:w w:val="100"/>
          <w:sz w:val="24"/>
          <w:szCs w:val="24"/>
          <w:lang w:eastAsia="hr-HR"/>
        </w:rPr>
      </w:pPr>
    </w:p>
    <w:p w:rsidR="00F463B4" w:rsidRPr="00A11CA0" w:rsidRDefault="00DB67F5" w:rsidP="00F463B4">
      <w:pPr>
        <w:pStyle w:val="ListParagraph"/>
        <w:ind w:left="4956"/>
        <w:jc w:val="center"/>
        <w:rPr>
          <w:rFonts w:eastAsia="Times New Roman"/>
          <w:color w:val="000000"/>
          <w:w w:val="100"/>
          <w:sz w:val="24"/>
          <w:szCs w:val="24"/>
          <w:lang w:eastAsia="hr-HR"/>
        </w:rPr>
      </w:pP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AGENCIJA ZA PLAĆANJA U</w:t>
      </w:r>
    </w:p>
    <w:p w:rsidR="00F463B4" w:rsidRPr="00A11CA0" w:rsidRDefault="00DB67F5" w:rsidP="00F463B4">
      <w:pPr>
        <w:pStyle w:val="ListParagraph"/>
        <w:ind w:left="4956"/>
        <w:jc w:val="center"/>
        <w:rPr>
          <w:rFonts w:eastAsia="Times New Roman"/>
          <w:color w:val="000000"/>
          <w:w w:val="100"/>
          <w:sz w:val="24"/>
          <w:szCs w:val="24"/>
          <w:lang w:eastAsia="hr-HR"/>
        </w:rPr>
      </w:pP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POLJOPRIVREDI, RIBARSTVU I</w:t>
      </w:r>
    </w:p>
    <w:p w:rsidR="00B2274C" w:rsidRPr="00A11CA0" w:rsidRDefault="00DB67F5">
      <w:pPr>
        <w:pStyle w:val="ListParagraph"/>
        <w:ind w:left="4956"/>
        <w:jc w:val="center"/>
        <w:rPr>
          <w:rFonts w:eastAsia="Times New Roman"/>
          <w:color w:val="000000"/>
          <w:w w:val="100"/>
          <w:sz w:val="24"/>
          <w:szCs w:val="24"/>
          <w:lang w:eastAsia="hr-HR"/>
        </w:rPr>
      </w:pPr>
      <w:r w:rsidRPr="00A11CA0">
        <w:rPr>
          <w:rFonts w:eastAsia="Times New Roman"/>
          <w:color w:val="000000"/>
          <w:w w:val="100"/>
          <w:sz w:val="24"/>
          <w:szCs w:val="24"/>
          <w:lang w:eastAsia="hr-HR"/>
        </w:rPr>
        <w:t>RURALNOM RAZVOJU</w:t>
      </w:r>
    </w:p>
    <w:sectPr w:rsidR="00B2274C" w:rsidRPr="00A11CA0" w:rsidSect="00855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476" w:rsidRDefault="00BD3476" w:rsidP="00D07108">
      <w:pPr>
        <w:spacing w:after="0" w:line="240" w:lineRule="auto"/>
      </w:pPr>
      <w:r>
        <w:separator/>
      </w:r>
    </w:p>
  </w:endnote>
  <w:endnote w:type="continuationSeparator" w:id="1">
    <w:p w:rsidR="00BD3476" w:rsidRDefault="00BD3476" w:rsidP="00D0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476" w:rsidRDefault="00BD3476" w:rsidP="00D07108">
      <w:pPr>
        <w:spacing w:after="0" w:line="240" w:lineRule="auto"/>
      </w:pPr>
      <w:r>
        <w:separator/>
      </w:r>
    </w:p>
  </w:footnote>
  <w:footnote w:type="continuationSeparator" w:id="1">
    <w:p w:rsidR="00BD3476" w:rsidRDefault="00BD3476" w:rsidP="00D07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4266"/>
    <w:multiLevelType w:val="hybridMultilevel"/>
    <w:tmpl w:val="D4AEB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36B7C"/>
    <w:multiLevelType w:val="hybridMultilevel"/>
    <w:tmpl w:val="88A0D7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902B4"/>
    <w:multiLevelType w:val="hybridMultilevel"/>
    <w:tmpl w:val="1B5E40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237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23FFB"/>
    <w:multiLevelType w:val="hybridMultilevel"/>
    <w:tmpl w:val="8E06F6C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AD2579"/>
    <w:multiLevelType w:val="hybridMultilevel"/>
    <w:tmpl w:val="F03E0B82"/>
    <w:lvl w:ilvl="0" w:tplc="0B24A1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2587D"/>
    <w:multiLevelType w:val="hybridMultilevel"/>
    <w:tmpl w:val="6B1CAD26"/>
    <w:lvl w:ilvl="0" w:tplc="46965FE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4440F"/>
    <w:multiLevelType w:val="hybridMultilevel"/>
    <w:tmpl w:val="856E4E32"/>
    <w:lvl w:ilvl="0" w:tplc="96A23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13D66"/>
    <w:multiLevelType w:val="hybridMultilevel"/>
    <w:tmpl w:val="7D76760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F7F04B4"/>
    <w:multiLevelType w:val="hybridMultilevel"/>
    <w:tmpl w:val="CF162F02"/>
    <w:lvl w:ilvl="0" w:tplc="24A8C9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D3E9F"/>
    <w:multiLevelType w:val="hybridMultilevel"/>
    <w:tmpl w:val="4FF8559C"/>
    <w:lvl w:ilvl="0" w:tplc="75FEF4F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612754"/>
    <w:multiLevelType w:val="multilevel"/>
    <w:tmpl w:val="D19CD49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35D454BD"/>
    <w:multiLevelType w:val="hybridMultilevel"/>
    <w:tmpl w:val="3C4447C4"/>
    <w:lvl w:ilvl="0" w:tplc="31284B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96A237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600392"/>
    <w:multiLevelType w:val="hybridMultilevel"/>
    <w:tmpl w:val="3AFEB1E8"/>
    <w:lvl w:ilvl="0" w:tplc="96A237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593529"/>
    <w:multiLevelType w:val="hybridMultilevel"/>
    <w:tmpl w:val="5500405A"/>
    <w:lvl w:ilvl="0" w:tplc="96A237A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C581954"/>
    <w:multiLevelType w:val="hybridMultilevel"/>
    <w:tmpl w:val="C3D6959C"/>
    <w:lvl w:ilvl="0" w:tplc="E56E30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023B7"/>
    <w:multiLevelType w:val="hybridMultilevel"/>
    <w:tmpl w:val="490CE4A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50731"/>
    <w:multiLevelType w:val="hybridMultilevel"/>
    <w:tmpl w:val="19FE89DA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AF071A5"/>
    <w:multiLevelType w:val="hybridMultilevel"/>
    <w:tmpl w:val="7354E71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F41E4B"/>
    <w:multiLevelType w:val="hybridMultilevel"/>
    <w:tmpl w:val="C24096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103BD"/>
    <w:multiLevelType w:val="hybridMultilevel"/>
    <w:tmpl w:val="5B7C4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D7543E"/>
    <w:multiLevelType w:val="hybridMultilevel"/>
    <w:tmpl w:val="C25E2978"/>
    <w:lvl w:ilvl="0" w:tplc="31284B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A85A0F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190AB3"/>
    <w:multiLevelType w:val="hybridMultilevel"/>
    <w:tmpl w:val="BD1423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935EA"/>
    <w:multiLevelType w:val="hybridMultilevel"/>
    <w:tmpl w:val="3412266C"/>
    <w:lvl w:ilvl="0" w:tplc="96A237A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B552D50"/>
    <w:multiLevelType w:val="hybridMultilevel"/>
    <w:tmpl w:val="22823E24"/>
    <w:lvl w:ilvl="0" w:tplc="96A23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081B8C"/>
    <w:multiLevelType w:val="hybridMultilevel"/>
    <w:tmpl w:val="D59090B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3"/>
  </w:num>
  <w:num w:numId="6">
    <w:abstractNumId w:val="17"/>
  </w:num>
  <w:num w:numId="7">
    <w:abstractNumId w:val="13"/>
  </w:num>
  <w:num w:numId="8">
    <w:abstractNumId w:val="7"/>
  </w:num>
  <w:num w:numId="9">
    <w:abstractNumId w:val="1"/>
  </w:num>
  <w:num w:numId="10">
    <w:abstractNumId w:val="16"/>
  </w:num>
  <w:num w:numId="11">
    <w:abstractNumId w:val="3"/>
  </w:num>
  <w:num w:numId="12">
    <w:abstractNumId w:val="22"/>
  </w:num>
  <w:num w:numId="13">
    <w:abstractNumId w:val="12"/>
  </w:num>
  <w:num w:numId="14">
    <w:abstractNumId w:val="20"/>
  </w:num>
  <w:num w:numId="15">
    <w:abstractNumId w:val="11"/>
  </w:num>
  <w:num w:numId="16">
    <w:abstractNumId w:val="6"/>
  </w:num>
  <w:num w:numId="17">
    <w:abstractNumId w:val="10"/>
  </w:num>
  <w:num w:numId="18">
    <w:abstractNumId w:val="4"/>
  </w:num>
  <w:num w:numId="19">
    <w:abstractNumId w:val="14"/>
  </w:num>
  <w:num w:numId="20">
    <w:abstractNumId w:val="8"/>
  </w:num>
  <w:num w:numId="21">
    <w:abstractNumId w:val="9"/>
  </w:num>
  <w:num w:numId="22">
    <w:abstractNumId w:val="0"/>
  </w:num>
  <w:num w:numId="23">
    <w:abstractNumId w:val="19"/>
  </w:num>
  <w:num w:numId="24">
    <w:abstractNumId w:val="15"/>
  </w:num>
  <w:num w:numId="25">
    <w:abstractNumId w:val="18"/>
  </w:num>
  <w:num w:numId="26">
    <w:abstractNumId w:val="24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NotTrackFormatting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B12"/>
    <w:rsid w:val="00001097"/>
    <w:rsid w:val="00001625"/>
    <w:rsid w:val="0000538F"/>
    <w:rsid w:val="000074D0"/>
    <w:rsid w:val="000102D6"/>
    <w:rsid w:val="000125A2"/>
    <w:rsid w:val="00015316"/>
    <w:rsid w:val="000158F7"/>
    <w:rsid w:val="00016303"/>
    <w:rsid w:val="00027D34"/>
    <w:rsid w:val="00027F04"/>
    <w:rsid w:val="00031887"/>
    <w:rsid w:val="00032255"/>
    <w:rsid w:val="0004015B"/>
    <w:rsid w:val="00043A57"/>
    <w:rsid w:val="00044A05"/>
    <w:rsid w:val="00054EC5"/>
    <w:rsid w:val="00060391"/>
    <w:rsid w:val="0006359D"/>
    <w:rsid w:val="00064898"/>
    <w:rsid w:val="00075D23"/>
    <w:rsid w:val="00077B0B"/>
    <w:rsid w:val="0009370D"/>
    <w:rsid w:val="0009463B"/>
    <w:rsid w:val="00095FF5"/>
    <w:rsid w:val="000A26FF"/>
    <w:rsid w:val="000A28DB"/>
    <w:rsid w:val="000A37B6"/>
    <w:rsid w:val="000B41FF"/>
    <w:rsid w:val="000B7E1C"/>
    <w:rsid w:val="000C3332"/>
    <w:rsid w:val="000D5ED6"/>
    <w:rsid w:val="000D6161"/>
    <w:rsid w:val="000E08F5"/>
    <w:rsid w:val="00103449"/>
    <w:rsid w:val="001043EF"/>
    <w:rsid w:val="0011432C"/>
    <w:rsid w:val="00115215"/>
    <w:rsid w:val="00135981"/>
    <w:rsid w:val="001359A7"/>
    <w:rsid w:val="00142D94"/>
    <w:rsid w:val="001443ED"/>
    <w:rsid w:val="00144843"/>
    <w:rsid w:val="00144A15"/>
    <w:rsid w:val="00145B05"/>
    <w:rsid w:val="0015136B"/>
    <w:rsid w:val="00151804"/>
    <w:rsid w:val="00153A6C"/>
    <w:rsid w:val="0015633B"/>
    <w:rsid w:val="00172C84"/>
    <w:rsid w:val="00172CBC"/>
    <w:rsid w:val="00185075"/>
    <w:rsid w:val="00190812"/>
    <w:rsid w:val="00193828"/>
    <w:rsid w:val="00193EBC"/>
    <w:rsid w:val="001A037D"/>
    <w:rsid w:val="001A0C2A"/>
    <w:rsid w:val="001A4C1B"/>
    <w:rsid w:val="001A591D"/>
    <w:rsid w:val="001A6A93"/>
    <w:rsid w:val="001B016A"/>
    <w:rsid w:val="001B3B15"/>
    <w:rsid w:val="001B649B"/>
    <w:rsid w:val="001C48F1"/>
    <w:rsid w:val="001D04D4"/>
    <w:rsid w:val="001D4458"/>
    <w:rsid w:val="001D6085"/>
    <w:rsid w:val="001F302A"/>
    <w:rsid w:val="00201331"/>
    <w:rsid w:val="00206DF5"/>
    <w:rsid w:val="00210E63"/>
    <w:rsid w:val="002111EB"/>
    <w:rsid w:val="0021148A"/>
    <w:rsid w:val="002163F0"/>
    <w:rsid w:val="00222BD3"/>
    <w:rsid w:val="00226668"/>
    <w:rsid w:val="00227015"/>
    <w:rsid w:val="0022796E"/>
    <w:rsid w:val="00231450"/>
    <w:rsid w:val="0023546F"/>
    <w:rsid w:val="002377DE"/>
    <w:rsid w:val="002449EE"/>
    <w:rsid w:val="00246179"/>
    <w:rsid w:val="002500AB"/>
    <w:rsid w:val="00251320"/>
    <w:rsid w:val="002525FF"/>
    <w:rsid w:val="00253A9D"/>
    <w:rsid w:val="00255590"/>
    <w:rsid w:val="00256EB3"/>
    <w:rsid w:val="00267070"/>
    <w:rsid w:val="002709D7"/>
    <w:rsid w:val="00274F06"/>
    <w:rsid w:val="002855F1"/>
    <w:rsid w:val="00287D78"/>
    <w:rsid w:val="00294185"/>
    <w:rsid w:val="002947B6"/>
    <w:rsid w:val="00297A1F"/>
    <w:rsid w:val="002A0B88"/>
    <w:rsid w:val="002A5E03"/>
    <w:rsid w:val="002A79C1"/>
    <w:rsid w:val="002B6BD3"/>
    <w:rsid w:val="002C0406"/>
    <w:rsid w:val="002C1410"/>
    <w:rsid w:val="002D05F6"/>
    <w:rsid w:val="002D120E"/>
    <w:rsid w:val="002D1FDC"/>
    <w:rsid w:val="002D263D"/>
    <w:rsid w:val="002D4F41"/>
    <w:rsid w:val="002E1BAB"/>
    <w:rsid w:val="002E3C4C"/>
    <w:rsid w:val="002E5BCF"/>
    <w:rsid w:val="002F282F"/>
    <w:rsid w:val="002F5785"/>
    <w:rsid w:val="002F5E48"/>
    <w:rsid w:val="00312AA6"/>
    <w:rsid w:val="00331087"/>
    <w:rsid w:val="00337E04"/>
    <w:rsid w:val="00344A2D"/>
    <w:rsid w:val="00344B07"/>
    <w:rsid w:val="0035790E"/>
    <w:rsid w:val="00362099"/>
    <w:rsid w:val="00366700"/>
    <w:rsid w:val="00367C9E"/>
    <w:rsid w:val="00370F2F"/>
    <w:rsid w:val="00375863"/>
    <w:rsid w:val="003853FA"/>
    <w:rsid w:val="00385BF2"/>
    <w:rsid w:val="0039001E"/>
    <w:rsid w:val="0039003C"/>
    <w:rsid w:val="003905FA"/>
    <w:rsid w:val="003B4B9A"/>
    <w:rsid w:val="003C0861"/>
    <w:rsid w:val="003C4E6C"/>
    <w:rsid w:val="003E507B"/>
    <w:rsid w:val="003E5AC7"/>
    <w:rsid w:val="003E742D"/>
    <w:rsid w:val="003E7C66"/>
    <w:rsid w:val="003F7D15"/>
    <w:rsid w:val="004015BC"/>
    <w:rsid w:val="004024E9"/>
    <w:rsid w:val="004137BD"/>
    <w:rsid w:val="0041519F"/>
    <w:rsid w:val="0042016F"/>
    <w:rsid w:val="00426B6C"/>
    <w:rsid w:val="004429F5"/>
    <w:rsid w:val="004478E6"/>
    <w:rsid w:val="00451513"/>
    <w:rsid w:val="00453EBA"/>
    <w:rsid w:val="004568BB"/>
    <w:rsid w:val="00457C38"/>
    <w:rsid w:val="0046070B"/>
    <w:rsid w:val="004623B9"/>
    <w:rsid w:val="0047017A"/>
    <w:rsid w:val="004711DB"/>
    <w:rsid w:val="00471F2B"/>
    <w:rsid w:val="004865AE"/>
    <w:rsid w:val="00492B03"/>
    <w:rsid w:val="0049421D"/>
    <w:rsid w:val="00495963"/>
    <w:rsid w:val="004A3225"/>
    <w:rsid w:val="004A48EF"/>
    <w:rsid w:val="004B0727"/>
    <w:rsid w:val="004B69E4"/>
    <w:rsid w:val="004E1538"/>
    <w:rsid w:val="004E2750"/>
    <w:rsid w:val="004E3AFE"/>
    <w:rsid w:val="004E4BE3"/>
    <w:rsid w:val="004E5677"/>
    <w:rsid w:val="004F13C5"/>
    <w:rsid w:val="005010E7"/>
    <w:rsid w:val="0050284D"/>
    <w:rsid w:val="005143EB"/>
    <w:rsid w:val="00514496"/>
    <w:rsid w:val="00515FEF"/>
    <w:rsid w:val="00516682"/>
    <w:rsid w:val="005221B9"/>
    <w:rsid w:val="00525F8E"/>
    <w:rsid w:val="00527BC3"/>
    <w:rsid w:val="005338EF"/>
    <w:rsid w:val="00534609"/>
    <w:rsid w:val="00534DAA"/>
    <w:rsid w:val="0054665A"/>
    <w:rsid w:val="00552476"/>
    <w:rsid w:val="005557E6"/>
    <w:rsid w:val="005565C8"/>
    <w:rsid w:val="00557057"/>
    <w:rsid w:val="00571C54"/>
    <w:rsid w:val="00573CD7"/>
    <w:rsid w:val="00574C61"/>
    <w:rsid w:val="00580509"/>
    <w:rsid w:val="005817DB"/>
    <w:rsid w:val="00581A82"/>
    <w:rsid w:val="005825FA"/>
    <w:rsid w:val="005A0528"/>
    <w:rsid w:val="005B2159"/>
    <w:rsid w:val="005B2AA6"/>
    <w:rsid w:val="005C3DE3"/>
    <w:rsid w:val="005D4D42"/>
    <w:rsid w:val="005E0545"/>
    <w:rsid w:val="005E3105"/>
    <w:rsid w:val="005E6103"/>
    <w:rsid w:val="005E6629"/>
    <w:rsid w:val="005F32E8"/>
    <w:rsid w:val="005F4DC8"/>
    <w:rsid w:val="005F726C"/>
    <w:rsid w:val="00605F9B"/>
    <w:rsid w:val="00622490"/>
    <w:rsid w:val="0062288C"/>
    <w:rsid w:val="00626628"/>
    <w:rsid w:val="006338E9"/>
    <w:rsid w:val="00640625"/>
    <w:rsid w:val="00644EBE"/>
    <w:rsid w:val="006474E2"/>
    <w:rsid w:val="00653BAC"/>
    <w:rsid w:val="006603C7"/>
    <w:rsid w:val="00661B79"/>
    <w:rsid w:val="00670A32"/>
    <w:rsid w:val="00682E56"/>
    <w:rsid w:val="006955E5"/>
    <w:rsid w:val="006A7930"/>
    <w:rsid w:val="006C6861"/>
    <w:rsid w:val="006D4F0E"/>
    <w:rsid w:val="006F1909"/>
    <w:rsid w:val="007003E9"/>
    <w:rsid w:val="00700ED9"/>
    <w:rsid w:val="00704CB0"/>
    <w:rsid w:val="007132DD"/>
    <w:rsid w:val="00741E4D"/>
    <w:rsid w:val="00743290"/>
    <w:rsid w:val="00754EAD"/>
    <w:rsid w:val="007553F3"/>
    <w:rsid w:val="00761ACE"/>
    <w:rsid w:val="0077467E"/>
    <w:rsid w:val="00777BC1"/>
    <w:rsid w:val="00783439"/>
    <w:rsid w:val="00785CF9"/>
    <w:rsid w:val="00787E8F"/>
    <w:rsid w:val="00791E6D"/>
    <w:rsid w:val="00795C13"/>
    <w:rsid w:val="007A5B61"/>
    <w:rsid w:val="007C1E1A"/>
    <w:rsid w:val="007C40B1"/>
    <w:rsid w:val="007E3150"/>
    <w:rsid w:val="007E39C6"/>
    <w:rsid w:val="007E7FA8"/>
    <w:rsid w:val="007F10B6"/>
    <w:rsid w:val="007F6C2F"/>
    <w:rsid w:val="00802797"/>
    <w:rsid w:val="008038ED"/>
    <w:rsid w:val="00805310"/>
    <w:rsid w:val="00816156"/>
    <w:rsid w:val="00817AFF"/>
    <w:rsid w:val="00835E6A"/>
    <w:rsid w:val="00845255"/>
    <w:rsid w:val="00846B62"/>
    <w:rsid w:val="00854C97"/>
    <w:rsid w:val="00855B8B"/>
    <w:rsid w:val="008572FC"/>
    <w:rsid w:val="0085799F"/>
    <w:rsid w:val="00861C29"/>
    <w:rsid w:val="008632C9"/>
    <w:rsid w:val="00864CA7"/>
    <w:rsid w:val="00865BED"/>
    <w:rsid w:val="00865EF5"/>
    <w:rsid w:val="00875606"/>
    <w:rsid w:val="0087678A"/>
    <w:rsid w:val="00882371"/>
    <w:rsid w:val="008852C0"/>
    <w:rsid w:val="008855AA"/>
    <w:rsid w:val="008872E3"/>
    <w:rsid w:val="00887404"/>
    <w:rsid w:val="008B06C9"/>
    <w:rsid w:val="008B2FAD"/>
    <w:rsid w:val="008C1DC9"/>
    <w:rsid w:val="008C6A4D"/>
    <w:rsid w:val="008D2021"/>
    <w:rsid w:val="008F08E9"/>
    <w:rsid w:val="008F2FCC"/>
    <w:rsid w:val="0090071C"/>
    <w:rsid w:val="00901172"/>
    <w:rsid w:val="00907AC1"/>
    <w:rsid w:val="00921227"/>
    <w:rsid w:val="009233B7"/>
    <w:rsid w:val="00931966"/>
    <w:rsid w:val="0093492C"/>
    <w:rsid w:val="00945D33"/>
    <w:rsid w:val="00962052"/>
    <w:rsid w:val="009672C5"/>
    <w:rsid w:val="009676A5"/>
    <w:rsid w:val="00973141"/>
    <w:rsid w:val="00986FB9"/>
    <w:rsid w:val="00993704"/>
    <w:rsid w:val="00997336"/>
    <w:rsid w:val="009A47F1"/>
    <w:rsid w:val="009B59C2"/>
    <w:rsid w:val="009C2304"/>
    <w:rsid w:val="009E7684"/>
    <w:rsid w:val="009F0D50"/>
    <w:rsid w:val="009F3895"/>
    <w:rsid w:val="009F5090"/>
    <w:rsid w:val="009F7DCE"/>
    <w:rsid w:val="00A021CF"/>
    <w:rsid w:val="00A03100"/>
    <w:rsid w:val="00A11CA0"/>
    <w:rsid w:val="00A122E7"/>
    <w:rsid w:val="00A22864"/>
    <w:rsid w:val="00A364B2"/>
    <w:rsid w:val="00A40C1D"/>
    <w:rsid w:val="00A62F82"/>
    <w:rsid w:val="00A73921"/>
    <w:rsid w:val="00A90200"/>
    <w:rsid w:val="00A9447F"/>
    <w:rsid w:val="00A975CD"/>
    <w:rsid w:val="00AA15CD"/>
    <w:rsid w:val="00AA34D9"/>
    <w:rsid w:val="00AB14A8"/>
    <w:rsid w:val="00AB292A"/>
    <w:rsid w:val="00AE7224"/>
    <w:rsid w:val="00B01BF6"/>
    <w:rsid w:val="00B12943"/>
    <w:rsid w:val="00B15CB8"/>
    <w:rsid w:val="00B2210B"/>
    <w:rsid w:val="00B2274C"/>
    <w:rsid w:val="00B2364B"/>
    <w:rsid w:val="00B32D04"/>
    <w:rsid w:val="00B34C8E"/>
    <w:rsid w:val="00B42839"/>
    <w:rsid w:val="00B500D6"/>
    <w:rsid w:val="00B50472"/>
    <w:rsid w:val="00B50A9F"/>
    <w:rsid w:val="00B517E8"/>
    <w:rsid w:val="00B52863"/>
    <w:rsid w:val="00B5587A"/>
    <w:rsid w:val="00B62C62"/>
    <w:rsid w:val="00B63602"/>
    <w:rsid w:val="00B65873"/>
    <w:rsid w:val="00B675A9"/>
    <w:rsid w:val="00B72B12"/>
    <w:rsid w:val="00B7318E"/>
    <w:rsid w:val="00B75806"/>
    <w:rsid w:val="00B75CC9"/>
    <w:rsid w:val="00B858EC"/>
    <w:rsid w:val="00B87B55"/>
    <w:rsid w:val="00B91D02"/>
    <w:rsid w:val="00B96117"/>
    <w:rsid w:val="00B96776"/>
    <w:rsid w:val="00BA6983"/>
    <w:rsid w:val="00BB222A"/>
    <w:rsid w:val="00BB2D88"/>
    <w:rsid w:val="00BB385E"/>
    <w:rsid w:val="00BB7ACE"/>
    <w:rsid w:val="00BC53A2"/>
    <w:rsid w:val="00BD06D6"/>
    <w:rsid w:val="00BD20C8"/>
    <w:rsid w:val="00BD3476"/>
    <w:rsid w:val="00BD3F8D"/>
    <w:rsid w:val="00BD596F"/>
    <w:rsid w:val="00BD679F"/>
    <w:rsid w:val="00BD6E0E"/>
    <w:rsid w:val="00BE418E"/>
    <w:rsid w:val="00BE4A7E"/>
    <w:rsid w:val="00BE4DBF"/>
    <w:rsid w:val="00BF296A"/>
    <w:rsid w:val="00BF5F2B"/>
    <w:rsid w:val="00BF7EBB"/>
    <w:rsid w:val="00C00A53"/>
    <w:rsid w:val="00C0368B"/>
    <w:rsid w:val="00C07E83"/>
    <w:rsid w:val="00C11659"/>
    <w:rsid w:val="00C129B5"/>
    <w:rsid w:val="00C16872"/>
    <w:rsid w:val="00C1753C"/>
    <w:rsid w:val="00C236F2"/>
    <w:rsid w:val="00C23FA6"/>
    <w:rsid w:val="00C254DE"/>
    <w:rsid w:val="00C25949"/>
    <w:rsid w:val="00C42DE5"/>
    <w:rsid w:val="00C44D2E"/>
    <w:rsid w:val="00C515C5"/>
    <w:rsid w:val="00C53955"/>
    <w:rsid w:val="00C56AAC"/>
    <w:rsid w:val="00C56E14"/>
    <w:rsid w:val="00C77FDE"/>
    <w:rsid w:val="00C82FA7"/>
    <w:rsid w:val="00C916E3"/>
    <w:rsid w:val="00C970BE"/>
    <w:rsid w:val="00C97895"/>
    <w:rsid w:val="00CA0118"/>
    <w:rsid w:val="00CA1E71"/>
    <w:rsid w:val="00CA27A6"/>
    <w:rsid w:val="00CA4481"/>
    <w:rsid w:val="00CA7163"/>
    <w:rsid w:val="00CA7543"/>
    <w:rsid w:val="00CB6D6E"/>
    <w:rsid w:val="00CB786B"/>
    <w:rsid w:val="00CC49C6"/>
    <w:rsid w:val="00CE0EF3"/>
    <w:rsid w:val="00CF1342"/>
    <w:rsid w:val="00CF4D32"/>
    <w:rsid w:val="00CF61AB"/>
    <w:rsid w:val="00D043BD"/>
    <w:rsid w:val="00D07108"/>
    <w:rsid w:val="00D10A64"/>
    <w:rsid w:val="00D10E28"/>
    <w:rsid w:val="00D21636"/>
    <w:rsid w:val="00D37E5D"/>
    <w:rsid w:val="00D4265B"/>
    <w:rsid w:val="00D44DC9"/>
    <w:rsid w:val="00D54C5D"/>
    <w:rsid w:val="00D5778D"/>
    <w:rsid w:val="00D71A50"/>
    <w:rsid w:val="00D72964"/>
    <w:rsid w:val="00D73586"/>
    <w:rsid w:val="00D75334"/>
    <w:rsid w:val="00D865F1"/>
    <w:rsid w:val="00DA02B8"/>
    <w:rsid w:val="00DA111B"/>
    <w:rsid w:val="00DA3F11"/>
    <w:rsid w:val="00DA61DF"/>
    <w:rsid w:val="00DA75B4"/>
    <w:rsid w:val="00DB67F5"/>
    <w:rsid w:val="00DC46F9"/>
    <w:rsid w:val="00DC5C0F"/>
    <w:rsid w:val="00DD184E"/>
    <w:rsid w:val="00DE2483"/>
    <w:rsid w:val="00DE313C"/>
    <w:rsid w:val="00DE461F"/>
    <w:rsid w:val="00DE53A7"/>
    <w:rsid w:val="00DE5A6E"/>
    <w:rsid w:val="00DE70B5"/>
    <w:rsid w:val="00DF0180"/>
    <w:rsid w:val="00DF3D93"/>
    <w:rsid w:val="00DF3E99"/>
    <w:rsid w:val="00E0104B"/>
    <w:rsid w:val="00E05459"/>
    <w:rsid w:val="00E100DF"/>
    <w:rsid w:val="00E10488"/>
    <w:rsid w:val="00E22480"/>
    <w:rsid w:val="00E25B5F"/>
    <w:rsid w:val="00E374EF"/>
    <w:rsid w:val="00E432A1"/>
    <w:rsid w:val="00E471F0"/>
    <w:rsid w:val="00E504BD"/>
    <w:rsid w:val="00E51A30"/>
    <w:rsid w:val="00E56DC2"/>
    <w:rsid w:val="00E731DE"/>
    <w:rsid w:val="00E825E7"/>
    <w:rsid w:val="00EA0EA2"/>
    <w:rsid w:val="00EA50D7"/>
    <w:rsid w:val="00EA7DF5"/>
    <w:rsid w:val="00EB0A07"/>
    <w:rsid w:val="00EB4379"/>
    <w:rsid w:val="00ED228F"/>
    <w:rsid w:val="00ED53AD"/>
    <w:rsid w:val="00EE4B9C"/>
    <w:rsid w:val="00EF1AFB"/>
    <w:rsid w:val="00EF4A6D"/>
    <w:rsid w:val="00EF4EAD"/>
    <w:rsid w:val="00F022FF"/>
    <w:rsid w:val="00F04EA4"/>
    <w:rsid w:val="00F06EA4"/>
    <w:rsid w:val="00F24092"/>
    <w:rsid w:val="00F30F34"/>
    <w:rsid w:val="00F375D0"/>
    <w:rsid w:val="00F433F4"/>
    <w:rsid w:val="00F4537C"/>
    <w:rsid w:val="00F463B4"/>
    <w:rsid w:val="00F60D66"/>
    <w:rsid w:val="00F62397"/>
    <w:rsid w:val="00F71C89"/>
    <w:rsid w:val="00F7256C"/>
    <w:rsid w:val="00F73501"/>
    <w:rsid w:val="00F74163"/>
    <w:rsid w:val="00F75F62"/>
    <w:rsid w:val="00F80DED"/>
    <w:rsid w:val="00F818D2"/>
    <w:rsid w:val="00F84692"/>
    <w:rsid w:val="00F90FFA"/>
    <w:rsid w:val="00F929F2"/>
    <w:rsid w:val="00F9381C"/>
    <w:rsid w:val="00FA6053"/>
    <w:rsid w:val="00FA7429"/>
    <w:rsid w:val="00FB1956"/>
    <w:rsid w:val="00FB50FA"/>
    <w:rsid w:val="00FB5A68"/>
    <w:rsid w:val="00FC31F2"/>
    <w:rsid w:val="00FC4D4C"/>
    <w:rsid w:val="00FD1670"/>
    <w:rsid w:val="00FD19EF"/>
    <w:rsid w:val="00FD3634"/>
    <w:rsid w:val="00FD7BC3"/>
    <w:rsid w:val="00FE600D"/>
    <w:rsid w:val="00FF3A65"/>
    <w:rsid w:val="00FF5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200"/>
        <w:sz w:val="16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C61"/>
    <w:pPr>
      <w:ind w:left="720"/>
      <w:contextualSpacing/>
    </w:pPr>
  </w:style>
  <w:style w:type="paragraph" w:customStyle="1" w:styleId="t-10-9-kurz-s">
    <w:name w:val="t-10-9-kurz-s"/>
    <w:basedOn w:val="Normal"/>
    <w:rsid w:val="0004015B"/>
    <w:pPr>
      <w:spacing w:before="100" w:beforeAutospacing="1" w:after="100" w:afterAutospacing="1" w:line="240" w:lineRule="auto"/>
      <w:jc w:val="center"/>
    </w:pPr>
    <w:rPr>
      <w:rFonts w:eastAsia="Calibri"/>
      <w:i/>
      <w:iCs/>
      <w:w w:val="100"/>
      <w:sz w:val="26"/>
      <w:szCs w:val="26"/>
      <w:lang w:eastAsia="hr-HR"/>
    </w:rPr>
  </w:style>
  <w:style w:type="paragraph" w:customStyle="1" w:styleId="tekst">
    <w:name w:val="tekst"/>
    <w:basedOn w:val="Normal"/>
    <w:rsid w:val="0004015B"/>
    <w:pPr>
      <w:spacing w:before="100" w:beforeAutospacing="1" w:after="100" w:afterAutospacing="1" w:line="240" w:lineRule="auto"/>
    </w:pPr>
    <w:rPr>
      <w:rFonts w:eastAsia="Times New Roman"/>
      <w:w w:val="100"/>
      <w:sz w:val="24"/>
      <w:szCs w:val="24"/>
      <w:lang w:eastAsia="hr-HR"/>
    </w:rPr>
  </w:style>
  <w:style w:type="paragraph" w:customStyle="1" w:styleId="Default">
    <w:name w:val="Default"/>
    <w:rsid w:val="00A22864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w w:val="100"/>
      <w:sz w:val="24"/>
      <w:szCs w:val="24"/>
      <w:lang w:eastAsia="hr-HR"/>
    </w:rPr>
  </w:style>
  <w:style w:type="paragraph" w:customStyle="1" w:styleId="t-10-9-sred">
    <w:name w:val="t-10-9-sred"/>
    <w:basedOn w:val="Normal"/>
    <w:rsid w:val="00A22864"/>
    <w:pPr>
      <w:spacing w:before="100" w:beforeAutospacing="1" w:after="100" w:afterAutospacing="1" w:line="240" w:lineRule="auto"/>
      <w:jc w:val="center"/>
    </w:pPr>
    <w:rPr>
      <w:rFonts w:eastAsia="Calibri"/>
      <w:w w:val="100"/>
      <w:sz w:val="26"/>
      <w:szCs w:val="26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312A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A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A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A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A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AA6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AA6"/>
    <w:rPr>
      <w:rFonts w:ascii="Tahoma" w:hAnsi="Tahoma" w:cs="Tahoma"/>
      <w:szCs w:val="16"/>
    </w:rPr>
  </w:style>
  <w:style w:type="paragraph" w:styleId="NormalWeb">
    <w:name w:val="Normal (Web)"/>
    <w:basedOn w:val="Normal"/>
    <w:uiPriority w:val="99"/>
    <w:unhideWhenUsed/>
    <w:rsid w:val="00AA34D9"/>
    <w:pPr>
      <w:spacing w:before="100" w:beforeAutospacing="1" w:after="100" w:afterAutospacing="1" w:line="240" w:lineRule="auto"/>
    </w:pPr>
    <w:rPr>
      <w:rFonts w:eastAsia="Times New Roman"/>
      <w:w w:val="100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AA34D9"/>
    <w:rPr>
      <w:b/>
      <w:bCs/>
    </w:rPr>
  </w:style>
  <w:style w:type="paragraph" w:customStyle="1" w:styleId="t-9-8">
    <w:name w:val="t-9-8"/>
    <w:basedOn w:val="Normal"/>
    <w:rsid w:val="008D2021"/>
    <w:pPr>
      <w:spacing w:before="100" w:beforeAutospacing="1" w:after="100" w:afterAutospacing="1" w:line="240" w:lineRule="auto"/>
    </w:pPr>
    <w:rPr>
      <w:rFonts w:eastAsia="Times New Roman"/>
      <w:w w:val="1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D07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7108"/>
  </w:style>
  <w:style w:type="paragraph" w:styleId="Footer">
    <w:name w:val="footer"/>
    <w:basedOn w:val="Normal"/>
    <w:link w:val="FooterChar"/>
    <w:uiPriority w:val="99"/>
    <w:semiHidden/>
    <w:unhideWhenUsed/>
    <w:rsid w:val="00D07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7108"/>
  </w:style>
  <w:style w:type="paragraph" w:styleId="Revision">
    <w:name w:val="Revision"/>
    <w:hidden/>
    <w:uiPriority w:val="99"/>
    <w:semiHidden/>
    <w:rsid w:val="008027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E66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633B"/>
    <w:rPr>
      <w:color w:val="800080" w:themeColor="followedHyperlink"/>
      <w:u w:val="single"/>
    </w:rPr>
  </w:style>
  <w:style w:type="character" w:customStyle="1" w:styleId="bold1">
    <w:name w:val="bold1"/>
    <w:basedOn w:val="DefaultParagraphFont"/>
    <w:rsid w:val="00B731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623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5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227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9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5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434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pprrr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ps.hr/default.aspx?id=9376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F8DBA05AC9E4D8A1FD59C4AF0EDC4" ma:contentTypeVersion="0" ma:contentTypeDescription="Create a new document." ma:contentTypeScope="" ma:versionID="073dff692f4f5aac50dd2ca0462cc7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D3790-E63B-4FF0-B882-C37E3A7E9F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13594F-221D-41D8-AC7A-6E0DC5D77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FA4927-5025-4B6C-A520-DCE95EB7BA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14BC6A-5406-4A4B-85E8-CE53A1E6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1261</Words>
  <Characters>7194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zeljka.topic</dc:creator>
  <cp:lastModifiedBy>sandra&amp;sinisa</cp:lastModifiedBy>
  <cp:revision>2</cp:revision>
  <cp:lastPrinted>2015-04-01T12:11:00Z</cp:lastPrinted>
  <dcterms:created xsi:type="dcterms:W3CDTF">2015-12-07T22:10:00Z</dcterms:created>
  <dcterms:modified xsi:type="dcterms:W3CDTF">2015-12-07T22:10:00Z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0x010100E32F8DBA05AC9E4D8A1FD59C4AF0EDC4</vt:lpwstr>
  </property>
</Properties>
</file>