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84" w:rsidRDefault="00182A8D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.5pt;margin-top:28.75pt;width:571.5pt;height:41.1pt;z-index:3;mso-width-relative:margin;mso-height-relative:margin" fillcolor="#f2f2f2" stroked="f" strokecolor="white">
            <v:textbox style="mso-next-textbox:#_x0000_s1041">
              <w:txbxContent>
                <w:p w:rsidR="00126810" w:rsidRPr="00627BB5" w:rsidRDefault="00627BB5" w:rsidP="00126810">
                  <w:pPr>
                    <w:rPr>
                      <w:rFonts w:ascii="Helvetica" w:hAnsi="Helvetica" w:cs="Helvetica"/>
                      <w:color w:val="FF0000"/>
                      <w:sz w:val="52"/>
                      <w:szCs w:val="52"/>
                      <w:lang w:val="sl-SI"/>
                    </w:rPr>
                  </w:pPr>
                  <w:r w:rsidRPr="00627BB5">
                    <w:rPr>
                      <w:rFonts w:ascii="Helvetica" w:hAnsi="Helvetica" w:cs="Helvetica"/>
                      <w:b/>
                      <w:color w:val="FF0000"/>
                      <w:sz w:val="52"/>
                      <w:szCs w:val="52"/>
                      <w:lang w:val="sl-SI"/>
                    </w:rPr>
                    <w:t>Velika rasprodaja Elios 220 tier 3 modela!!!</w:t>
                  </w:r>
                </w:p>
                <w:p w:rsidR="002846A1" w:rsidRPr="00627BB5" w:rsidRDefault="002846A1" w:rsidP="002846A1">
                  <w:pPr>
                    <w:jc w:val="center"/>
                    <w:rPr>
                      <w:rFonts w:ascii="Helvetica" w:hAnsi="Helvetica" w:cs="Helvetica"/>
                      <w:sz w:val="52"/>
                      <w:szCs w:val="52"/>
                      <w:lang w:val="sl-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margin-left:270pt;margin-top:657pt;width:117pt;height:90pt;z-index:6" strokecolor="white"/>
        </w:pict>
      </w:r>
      <w:r>
        <w:rPr>
          <w:noProof/>
          <w:lang w:eastAsia="zh-CN"/>
        </w:rPr>
        <w:pict>
          <v:rect id="_x0000_s1042" style="position:absolute;margin-left:17.25pt;margin-top:399.1pt;width:308.5pt;height:250.65pt;z-index:5">
            <v:textbox style="mso-next-textbox:#_x0000_s1042">
              <w:txbxContent>
                <w:p w:rsidR="0065648F" w:rsidRDefault="00627BB5">
                  <w:proofErr w:type="spellStart"/>
                  <w:r>
                    <w:t>Primjer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modela</w:t>
                  </w:r>
                  <w:proofErr w:type="spellEnd"/>
                  <w:r w:rsidR="0065648F">
                    <w:t>:</w:t>
                  </w:r>
                </w:p>
                <w:p w:rsidR="0065648F" w:rsidRPr="00226C66" w:rsidRDefault="0088657A">
                  <w:pPr>
                    <w:rPr>
                      <w:sz w:val="28"/>
                      <w:szCs w:val="28"/>
                    </w:rPr>
                  </w:pPr>
                  <w:r w:rsidRPr="00226C66">
                    <w:rPr>
                      <w:sz w:val="28"/>
                      <w:szCs w:val="28"/>
                    </w:rPr>
                    <w:t xml:space="preserve">CLAAS </w:t>
                  </w:r>
                  <w:r w:rsidR="0065648F" w:rsidRPr="00226C66">
                    <w:rPr>
                      <w:sz w:val="28"/>
                      <w:szCs w:val="28"/>
                    </w:rPr>
                    <w:t xml:space="preserve">Elios 220 </w:t>
                  </w:r>
                </w:p>
                <w:p w:rsidR="00627BB5" w:rsidRDefault="00627BB5" w:rsidP="0088657A">
                  <w:pPr>
                    <w:numPr>
                      <w:ilvl w:val="0"/>
                      <w:numId w:val="1"/>
                    </w:num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627BB5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0"/>
                    </w:rPr>
                    <w:t>KS</w:t>
                  </w:r>
                  <w:r w:rsidR="0088657A" w:rsidRPr="00627BB5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0"/>
                    </w:rPr>
                    <w:t xml:space="preserve"> / kW:</w:t>
                  </w:r>
                  <w:r w:rsidR="0088657A" w:rsidRP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78 / 58 </w:t>
                  </w:r>
                </w:p>
                <w:p w:rsidR="0088657A" w:rsidRPr="00627BB5" w:rsidRDefault="00627BB5" w:rsidP="0088657A">
                  <w:pPr>
                    <w:numPr>
                      <w:ilvl w:val="0"/>
                      <w:numId w:val="1"/>
                    </w:num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0"/>
                    </w:rPr>
                    <w:t>Godina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0"/>
                    </w:rPr>
                    <w:t>proizv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 w:rsidR="0088657A" w:rsidRPr="00627BB5">
                    <w:rPr>
                      <w:rFonts w:ascii="Arial Unicode MS" w:eastAsia="Arial Unicode MS" w:hAnsi="Arial Unicode MS" w:cs="Arial Unicode MS"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="0088657A" w:rsidRP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2014</w:t>
                  </w:r>
                </w:p>
                <w:p w:rsidR="0088657A" w:rsidRPr="0088657A" w:rsidRDefault="0088657A" w:rsidP="0088657A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88657A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24/24-</w:t>
                  </w:r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mjenjač</w:t>
                  </w:r>
                  <w:r w:rsidRPr="0088657A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super </w:t>
                  </w:r>
                  <w:proofErr w:type="spellStart"/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sporim</w:t>
                  </w:r>
                  <w:proofErr w:type="spellEnd"/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brzinama</w:t>
                  </w:r>
                  <w:proofErr w:type="spellEnd"/>
                </w:p>
                <w:p w:rsidR="0065648F" w:rsidRPr="00226C66" w:rsidRDefault="00627BB5" w:rsidP="00226C6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Pogon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na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sve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kotače</w:t>
                  </w:r>
                  <w:proofErr w:type="spellEnd"/>
                  <w:r w:rsidR="00226C66">
                    <w:rPr>
                      <w:sz w:val="20"/>
                      <w:szCs w:val="20"/>
                    </w:rPr>
                    <w:t xml:space="preserve"> / </w:t>
                  </w:r>
                  <w:r w:rsidR="0065648F" w:rsidRPr="00226C66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40 km/h</w:t>
                  </w:r>
                </w:p>
                <w:p w:rsidR="0065648F" w:rsidRPr="0088657A" w:rsidRDefault="00627BB5" w:rsidP="00140675">
                  <w:pPr>
                    <w:numPr>
                      <w:ilvl w:val="0"/>
                      <w:numId w:val="1"/>
                    </w:num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Vratilo</w:t>
                  </w:r>
                  <w:proofErr w:type="spellEnd"/>
                  <w:r w:rsidR="0065648F" w:rsidRPr="0088657A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 xml:space="preserve"> 540/540 ECO</w:t>
                  </w:r>
                </w:p>
                <w:p w:rsidR="0088657A" w:rsidRPr="0088657A" w:rsidRDefault="00627BB5" w:rsidP="0088657A">
                  <w:pPr>
                    <w:numPr>
                      <w:ilvl w:val="0"/>
                      <w:numId w:val="1"/>
                    </w:num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Gume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16.9 R28; </w:t>
                  </w:r>
                  <w:r w:rsidR="0088657A" w:rsidRPr="0088657A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12.4 R 20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na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podesivim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felgama</w:t>
                  </w:r>
                  <w:proofErr w:type="spellEnd"/>
                </w:p>
                <w:p w:rsidR="0065648F" w:rsidRPr="0088657A" w:rsidRDefault="00627BB5" w:rsidP="00140675">
                  <w:pPr>
                    <w:numPr>
                      <w:ilvl w:val="0"/>
                      <w:numId w:val="1"/>
                    </w:num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Komforna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kabina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klimom</w:t>
                  </w:r>
                  <w:proofErr w:type="spellEnd"/>
                </w:p>
                <w:p w:rsidR="0065648F" w:rsidRDefault="00627BB5" w:rsidP="0065648F">
                  <w:pPr>
                    <w:numPr>
                      <w:ilvl w:val="0"/>
                      <w:numId w:val="1"/>
                    </w:num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Zračno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sjedalo</w:t>
                  </w:r>
                  <w:proofErr w:type="spellEnd"/>
                </w:p>
                <w:p w:rsidR="0088657A" w:rsidRPr="0088657A" w:rsidRDefault="00627BB5" w:rsidP="0088657A">
                  <w:pPr>
                    <w:numPr>
                      <w:ilvl w:val="0"/>
                      <w:numId w:val="1"/>
                    </w:num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Podesivi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upravljač</w:t>
                  </w:r>
                  <w:proofErr w:type="spellEnd"/>
                </w:p>
                <w:p w:rsidR="0088657A" w:rsidRPr="00C61848" w:rsidRDefault="00627BB5" w:rsidP="00C61848">
                  <w:p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>Akcijska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>cijena</w:t>
                  </w:r>
                  <w:proofErr w:type="spellEnd"/>
                  <w:r w:rsidR="0088657A" w:rsidRPr="00C61848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>: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88657A" w:rsidRPr="00C61848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 xml:space="preserve"> 26</w:t>
                  </w:r>
                  <w:r w:rsidR="00DE479C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>.590</w:t>
                  </w:r>
                  <w:r w:rsidR="0088657A" w:rsidRPr="00C61848"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 xml:space="preserve"> EUR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>bez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b/>
                      <w:color w:val="FF0000"/>
                      <w:sz w:val="32"/>
                      <w:szCs w:val="32"/>
                    </w:rPr>
                    <w:t xml:space="preserve"> PDV-a</w:t>
                  </w:r>
                </w:p>
                <w:p w:rsidR="00C61848" w:rsidRPr="00C61848" w:rsidRDefault="00C61848" w:rsidP="00C61848">
                  <w:p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* </w:t>
                  </w:r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Do </w:t>
                  </w:r>
                  <w:proofErr w:type="spellStart"/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isteka</w:t>
                  </w:r>
                  <w:proofErr w:type="spellEnd"/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27BB5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zaliha</w:t>
                  </w:r>
                  <w:proofErr w:type="spellEnd"/>
                  <w:r w:rsidRPr="00C61848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.</w:t>
                  </w:r>
                </w:p>
                <w:p w:rsidR="0065648F" w:rsidRPr="0088657A" w:rsidRDefault="0065648F" w:rsidP="0065648F">
                  <w:pPr>
                    <w:numPr>
                      <w:ilvl w:val="0"/>
                      <w:numId w:val="1"/>
                    </w:numP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zh-CN"/>
        </w:rPr>
        <w:pict>
          <v:rect id="_x0000_s1043" style="position:absolute;margin-left:6.75pt;margin-top:579.1pt;width:535.75pt;height:69.75pt;z-index:4" strokecolor="white"/>
        </w:pict>
      </w:r>
      <w:r>
        <w:rPr>
          <w:noProof/>
          <w:lang w:val="sl-SI" w:eastAsia="sl-SI"/>
        </w:rPr>
        <w:pict>
          <v:shape id="_x0000_s1031" type="#_x0000_t202" style="position:absolute;margin-left:9pt;margin-top:350.25pt;width:536.25pt;height:1in;z-index:1;mso-width-relative:margin;mso-height-relative:margin" strokecolor="white">
            <v:textbox style="mso-next-textbox:#_x0000_s1031">
              <w:txbxContent>
                <w:p w:rsidR="00853880" w:rsidRPr="00F40C3C" w:rsidRDefault="00627BB5" w:rsidP="00853880">
                  <w:pPr>
                    <w:rPr>
                      <w:rFonts w:ascii="Helvetica" w:hAnsi="Helvetica"/>
                      <w:sz w:val="32"/>
                      <w:szCs w:val="32"/>
                      <w:lang w:val="sl-SI"/>
                    </w:rPr>
                  </w:pPr>
                  <w:r>
                    <w:rPr>
                      <w:rFonts w:ascii="Helvetica" w:hAnsi="Helvetica"/>
                      <w:sz w:val="32"/>
                      <w:szCs w:val="32"/>
                      <w:lang w:val="sl-SI"/>
                    </w:rPr>
                    <w:t xml:space="preserve">Osigurajte si već sada jedan od posljednih modela </w:t>
                  </w:r>
                  <w:r w:rsidR="00F40C3C" w:rsidRPr="00DE479C">
                    <w:rPr>
                      <w:rFonts w:ascii="Helvetica" w:hAnsi="Helvetica"/>
                      <w:b/>
                      <w:sz w:val="32"/>
                      <w:szCs w:val="32"/>
                      <w:lang w:val="sl-SI"/>
                    </w:rPr>
                    <w:t>CLAAS EL</w:t>
                  </w:r>
                  <w:r w:rsidR="00C61848" w:rsidRPr="00DE479C">
                    <w:rPr>
                      <w:rFonts w:ascii="Helvetica" w:hAnsi="Helvetica"/>
                      <w:b/>
                      <w:sz w:val="32"/>
                      <w:szCs w:val="32"/>
                      <w:lang w:val="sl-SI"/>
                    </w:rPr>
                    <w:t>IOS</w:t>
                  </w:r>
                  <w:r w:rsidR="00F40C3C" w:rsidRPr="00DE479C">
                    <w:rPr>
                      <w:rFonts w:ascii="Helvetica" w:hAnsi="Helvetica"/>
                      <w:b/>
                      <w:sz w:val="32"/>
                      <w:szCs w:val="32"/>
                      <w:lang w:val="sl-SI"/>
                    </w:rPr>
                    <w:t xml:space="preserve"> 220 TIER 3</w:t>
                  </w:r>
                  <w:r w:rsidR="00F40C3C" w:rsidRPr="00F40C3C">
                    <w:rPr>
                      <w:rFonts w:ascii="Helvetica" w:hAnsi="Helvetica"/>
                      <w:sz w:val="32"/>
                      <w:szCs w:val="32"/>
                      <w:lang w:val="sl-SI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Helvetica" w:hAnsi="Helvetica"/>
                      <w:sz w:val="32"/>
                      <w:szCs w:val="32"/>
                      <w:lang w:val="sl-SI"/>
                    </w:rPr>
                    <w:t>po nevjerojatnim cijenama.</w:t>
                  </w:r>
                </w:p>
              </w:txbxContent>
            </v:textbox>
          </v:shape>
        </w:pict>
      </w:r>
      <w:r>
        <w:rPr>
          <w:noProof/>
          <w:lang w:val="sl-SI" w:eastAsia="sl-SI"/>
        </w:rPr>
        <w:pict>
          <v:shape id="_x0000_s1032" type="#_x0000_t202" style="position:absolute;margin-left:9pt;margin-top:576.75pt;width:468pt;height:63pt;z-index:2;mso-width-relative:margin;mso-height-relative:margin" strokecolor="white">
            <v:textbox style="mso-next-textbox:#_x0000_s1032">
              <w:txbxContent>
                <w:p w:rsidR="00853880" w:rsidRPr="00A424D7" w:rsidRDefault="00853880" w:rsidP="00853880">
                  <w:pPr>
                    <w:rPr>
                      <w:rFonts w:ascii="Helvetica" w:hAnsi="Helvetica"/>
                      <w:lang w:val="sl-SI"/>
                    </w:rPr>
                  </w:pPr>
                  <w:r w:rsidRPr="00A424D7">
                    <w:rPr>
                      <w:rFonts w:ascii="Helvetica" w:hAnsi="Helvetica"/>
                      <w:lang w:val="sl-SI"/>
                    </w:rPr>
                    <w:t>Naj si bo v tesnih rastlinjakih, majhnih hlevih ali zaradi nizkega težišča tudi na strmih pobočjih, najde pot do delovnih mest, ki so za klasične trakto</w:t>
                  </w:r>
                  <w:r w:rsidR="002774E8" w:rsidRPr="00A424D7">
                    <w:rPr>
                      <w:rFonts w:ascii="Helvetica" w:hAnsi="Helvetica"/>
                      <w:lang w:val="sl-SI"/>
                    </w:rPr>
                    <w:t>rje nedosegljiva. Čelni nakladalec</w:t>
                  </w:r>
                  <w:r w:rsidRPr="00A424D7">
                    <w:rPr>
                      <w:rFonts w:ascii="Helvetica" w:hAnsi="Helvetica"/>
                      <w:lang w:val="sl-SI"/>
                    </w:rPr>
                    <w:t>, pnevmatike za travo in prednja priključna gred še dodatno razširjajo možnosti uporabe. Kompakten in okreten tam, kjer ga potrebujete. CLAAS ELIOS.</w:t>
                  </w:r>
                </w:p>
                <w:p w:rsidR="00FF2A20" w:rsidRPr="00FF2A20" w:rsidRDefault="00FF2A20" w:rsidP="00853880">
                  <w:pPr>
                    <w:rPr>
                      <w:rFonts w:ascii="Helvetica" w:hAnsi="Helvetica"/>
                      <w:sz w:val="20"/>
                      <w:szCs w:val="20"/>
                      <w:lang w:val="sl-SI"/>
                    </w:rPr>
                  </w:pPr>
                </w:p>
              </w:txbxContent>
            </v:textbox>
          </v:shape>
        </w:pict>
      </w:r>
      <w:r w:rsidRPr="00182A8D">
        <w:rPr>
          <w:highlight w:val="lightGra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04pt" filled="t" fillcolor="#969696">
            <v:imagedata r:id="rId8" o:title=""/>
          </v:shape>
        </w:pict>
      </w:r>
    </w:p>
    <w:sectPr w:rsidR="00577284" w:rsidSect="00FF2A20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8D" w:rsidRDefault="00182A8D" w:rsidP="002846A1">
      <w:r>
        <w:separator/>
      </w:r>
    </w:p>
  </w:endnote>
  <w:endnote w:type="continuationSeparator" w:id="0">
    <w:p w:rsidR="00182A8D" w:rsidRDefault="00182A8D" w:rsidP="0028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8D" w:rsidRDefault="00182A8D" w:rsidP="002846A1">
      <w:r>
        <w:separator/>
      </w:r>
    </w:p>
  </w:footnote>
  <w:footnote w:type="continuationSeparator" w:id="0">
    <w:p w:rsidR="00182A8D" w:rsidRDefault="00182A8D" w:rsidP="0028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CC"/>
    <w:multiLevelType w:val="multilevel"/>
    <w:tmpl w:val="F2A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123FA"/>
    <w:multiLevelType w:val="hybridMultilevel"/>
    <w:tmpl w:val="08EC8712"/>
    <w:lvl w:ilvl="0" w:tplc="4E7C802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284"/>
    <w:rsid w:val="00113902"/>
    <w:rsid w:val="00126810"/>
    <w:rsid w:val="00140675"/>
    <w:rsid w:val="00182A8D"/>
    <w:rsid w:val="001A1D17"/>
    <w:rsid w:val="00226C66"/>
    <w:rsid w:val="00244125"/>
    <w:rsid w:val="00251B54"/>
    <w:rsid w:val="002774E8"/>
    <w:rsid w:val="002846A1"/>
    <w:rsid w:val="00391DCE"/>
    <w:rsid w:val="00422B1B"/>
    <w:rsid w:val="00577284"/>
    <w:rsid w:val="00627BB5"/>
    <w:rsid w:val="006550CC"/>
    <w:rsid w:val="0065648F"/>
    <w:rsid w:val="00692B8A"/>
    <w:rsid w:val="006B3F56"/>
    <w:rsid w:val="008030F9"/>
    <w:rsid w:val="00853880"/>
    <w:rsid w:val="0086664F"/>
    <w:rsid w:val="0088657A"/>
    <w:rsid w:val="009B07B9"/>
    <w:rsid w:val="00A0750A"/>
    <w:rsid w:val="00A424D7"/>
    <w:rsid w:val="00BA6875"/>
    <w:rsid w:val="00BE0428"/>
    <w:rsid w:val="00C61848"/>
    <w:rsid w:val="00C702C2"/>
    <w:rsid w:val="00DE479C"/>
    <w:rsid w:val="00DE5AF1"/>
    <w:rsid w:val="00E042AE"/>
    <w:rsid w:val="00E45332"/>
    <w:rsid w:val="00ED61C9"/>
    <w:rsid w:val="00F17D13"/>
    <w:rsid w:val="00F40C3C"/>
    <w:rsid w:val="00FA28A4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846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846A1"/>
    <w:rPr>
      <w:sz w:val="24"/>
      <w:szCs w:val="24"/>
      <w:lang w:eastAsia="de-DE"/>
    </w:rPr>
  </w:style>
  <w:style w:type="paragraph" w:styleId="Podnoje">
    <w:name w:val="footer"/>
    <w:basedOn w:val="Normal"/>
    <w:link w:val="PodnojeChar"/>
    <w:rsid w:val="002846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846A1"/>
    <w:rPr>
      <w:sz w:val="24"/>
      <w:szCs w:val="24"/>
      <w:lang w:eastAsia="de-DE"/>
    </w:rPr>
  </w:style>
  <w:style w:type="character" w:styleId="Naglaeno">
    <w:name w:val="Strong"/>
    <w:uiPriority w:val="22"/>
    <w:qFormat/>
    <w:rsid w:val="00886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73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5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39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5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ELIOS 200 4WD</vt:lpstr>
      <vt:lpstr>ELIOS 200 4WD</vt:lpstr>
    </vt:vector>
  </TitlesOfParts>
  <Company>CLAAS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ELIOS 200 4WD</dc:title>
  <dc:subject/>
  <dc:creator>wendor2</dc:creator>
  <cp:keywords/>
  <cp:lastModifiedBy>Marko Bučanović</cp:lastModifiedBy>
  <cp:revision>4</cp:revision>
  <cp:lastPrinted>2013-09-25T14:44:00Z</cp:lastPrinted>
  <dcterms:created xsi:type="dcterms:W3CDTF">2014-08-19T07:08:00Z</dcterms:created>
  <dcterms:modified xsi:type="dcterms:W3CDTF">2014-08-19T07:23:00Z</dcterms:modified>
</cp:coreProperties>
</file>